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033" w:rsidRDefault="00F02033"/>
    <w:p w:rsidR="00F02033" w:rsidRDefault="00F02033"/>
    <w:tbl>
      <w:tblPr>
        <w:tblStyle w:val="TableGrid"/>
        <w:tblW w:w="0" w:type="auto"/>
        <w:tblInd w:w="-34" w:type="dxa"/>
        <w:tblLayout w:type="fixed"/>
        <w:tblLook w:val="04A0"/>
      </w:tblPr>
      <w:tblGrid>
        <w:gridCol w:w="7938"/>
        <w:gridCol w:w="737"/>
        <w:gridCol w:w="5387"/>
      </w:tblGrid>
      <w:tr w:rsidR="00DB44C1" w:rsidTr="00DB44C1">
        <w:tc>
          <w:tcPr>
            <w:tcW w:w="7938" w:type="dxa"/>
            <w:tcBorders>
              <w:top w:val="nil"/>
              <w:left w:val="nil"/>
              <w:bottom w:val="nil"/>
              <w:right w:val="nil"/>
            </w:tcBorders>
          </w:tcPr>
          <w:p w:rsidR="00DB44C1" w:rsidRDefault="00F02033" w:rsidP="000A3B02">
            <w:pPr>
              <w:ind w:left="0" w:firstLine="0"/>
            </w:pPr>
            <w:r>
              <w:br w:type="page"/>
            </w:r>
            <w:r w:rsidR="00DB44C1">
              <w:rPr>
                <w:rFonts w:cs="Arial"/>
                <w:noProof/>
                <w:lang w:eastAsia="en-GB"/>
              </w:rPr>
              <w:drawing>
                <wp:inline distT="0" distB="0" distL="0" distR="0">
                  <wp:extent cx="579120" cy="477520"/>
                  <wp:effectExtent l="0" t="0" r="0" b="0"/>
                  <wp:docPr id="1" name="Picture 1" descr="Description: HL7Logo_Corp-bu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L7Logo_Corp-bur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120" cy="477520"/>
                          </a:xfrm>
                          <a:prstGeom prst="rect">
                            <a:avLst/>
                          </a:prstGeom>
                          <a:noFill/>
                          <a:ln>
                            <a:noFill/>
                          </a:ln>
                        </pic:spPr>
                      </pic:pic>
                    </a:graphicData>
                  </a:graphic>
                </wp:inline>
              </w:drawing>
            </w:r>
          </w:p>
        </w:tc>
        <w:tc>
          <w:tcPr>
            <w:tcW w:w="737" w:type="dxa"/>
            <w:tcBorders>
              <w:top w:val="nil"/>
              <w:left w:val="nil"/>
              <w:bottom w:val="nil"/>
            </w:tcBorders>
          </w:tcPr>
          <w:p w:rsidR="00DB44C1" w:rsidRDefault="00DB44C1" w:rsidP="000A3B02">
            <w:pPr>
              <w:ind w:left="0" w:firstLine="0"/>
            </w:pPr>
          </w:p>
        </w:tc>
        <w:tc>
          <w:tcPr>
            <w:tcW w:w="5387" w:type="dxa"/>
          </w:tcPr>
          <w:p w:rsidR="00DB44C1" w:rsidRPr="00DB44C1" w:rsidRDefault="00DB44C1" w:rsidP="00DB44C1">
            <w:pPr>
              <w:keepNext/>
              <w:tabs>
                <w:tab w:val="right" w:pos="5109"/>
              </w:tabs>
              <w:spacing w:before="60" w:after="60"/>
              <w:ind w:left="142" w:right="-340" w:firstLine="0"/>
              <w:jc w:val="left"/>
              <w:outlineLvl w:val="7"/>
              <w:rPr>
                <w:rFonts w:ascii="Arial" w:eastAsia="Times New Roman" w:hAnsi="Arial" w:cs="Arial"/>
                <w:iCs/>
                <w:sz w:val="20"/>
                <w:szCs w:val="20"/>
              </w:rPr>
            </w:pPr>
            <w:r>
              <w:rPr>
                <w:rFonts w:ascii="Arial" w:eastAsia="Times New Roman" w:hAnsi="Arial" w:cs="Arial"/>
                <w:iCs/>
                <w:sz w:val="20"/>
                <w:szCs w:val="20"/>
              </w:rPr>
              <w:t xml:space="preserve">                    </w:t>
            </w:r>
            <w:r w:rsidRPr="00DB44C1">
              <w:rPr>
                <w:rFonts w:ascii="Arial" w:eastAsia="Times New Roman" w:hAnsi="Arial" w:cs="Arial"/>
                <w:iCs/>
                <w:sz w:val="20"/>
                <w:szCs w:val="20"/>
              </w:rPr>
              <w:t xml:space="preserve">MEETING </w:t>
            </w:r>
            <w:r w:rsidR="005E5B3A">
              <w:rPr>
                <w:rFonts w:ascii="Arial" w:eastAsia="Times New Roman" w:hAnsi="Arial" w:cs="Arial"/>
                <w:iCs/>
                <w:sz w:val="20"/>
                <w:szCs w:val="20"/>
              </w:rPr>
              <w:t>MINUTES</w:t>
            </w:r>
          </w:p>
          <w:p w:rsidR="00DB44C1" w:rsidRPr="00DB44C1" w:rsidRDefault="00DB44C1" w:rsidP="00DB44C1">
            <w:pPr>
              <w:keepNext/>
              <w:tabs>
                <w:tab w:val="right" w:pos="5109"/>
              </w:tabs>
              <w:spacing w:before="60" w:after="60"/>
              <w:ind w:left="142" w:right="-340" w:firstLine="0"/>
              <w:jc w:val="left"/>
              <w:outlineLvl w:val="7"/>
              <w:rPr>
                <w:rFonts w:ascii="Arial" w:hAnsi="Arial" w:cs="Arial"/>
                <w:sz w:val="20"/>
                <w:szCs w:val="20"/>
              </w:rPr>
            </w:pPr>
            <w:r>
              <w:rPr>
                <w:rFonts w:ascii="Arial" w:eastAsia="Times New Roman" w:hAnsi="Arial" w:cs="Arial"/>
                <w:iCs/>
                <w:sz w:val="20"/>
                <w:szCs w:val="20"/>
              </w:rPr>
              <w:t xml:space="preserve">                                </w:t>
            </w:r>
            <w:r w:rsidRPr="00DB44C1">
              <w:rPr>
                <w:rFonts w:ascii="Arial" w:eastAsia="Times New Roman" w:hAnsi="Arial" w:cs="Arial"/>
                <w:iCs/>
                <w:sz w:val="20"/>
                <w:szCs w:val="20"/>
              </w:rPr>
              <w:t>FINAL</w:t>
            </w:r>
          </w:p>
        </w:tc>
      </w:tr>
      <w:tr w:rsidR="00DB44C1" w:rsidTr="00DB44C1">
        <w:tc>
          <w:tcPr>
            <w:tcW w:w="7938" w:type="dxa"/>
            <w:tcBorders>
              <w:top w:val="nil"/>
              <w:left w:val="nil"/>
              <w:bottom w:val="nil"/>
              <w:right w:val="nil"/>
            </w:tcBorders>
          </w:tcPr>
          <w:p w:rsidR="00DB44C1" w:rsidRDefault="00DB44C1" w:rsidP="000A3B02">
            <w:pPr>
              <w:ind w:left="0" w:firstLine="0"/>
            </w:pPr>
          </w:p>
        </w:tc>
        <w:tc>
          <w:tcPr>
            <w:tcW w:w="737" w:type="dxa"/>
            <w:tcBorders>
              <w:top w:val="nil"/>
              <w:left w:val="nil"/>
              <w:bottom w:val="nil"/>
            </w:tcBorders>
          </w:tcPr>
          <w:p w:rsidR="00DB44C1" w:rsidRDefault="00DB44C1" w:rsidP="000A3B02">
            <w:pPr>
              <w:ind w:left="0" w:firstLine="0"/>
            </w:pPr>
          </w:p>
        </w:tc>
        <w:tc>
          <w:tcPr>
            <w:tcW w:w="5387" w:type="dxa"/>
          </w:tcPr>
          <w:p w:rsidR="00DB44C1" w:rsidRPr="00DB44C1" w:rsidRDefault="00DB44C1" w:rsidP="005E5B3A">
            <w:pPr>
              <w:keepNext/>
              <w:tabs>
                <w:tab w:val="right" w:pos="6237"/>
              </w:tabs>
              <w:spacing w:before="60" w:after="60"/>
              <w:ind w:left="142" w:right="-340" w:firstLine="0"/>
              <w:jc w:val="left"/>
              <w:outlineLvl w:val="7"/>
              <w:rPr>
                <w:rFonts w:ascii="Arial" w:eastAsia="Times New Roman" w:hAnsi="Arial" w:cs="Arial"/>
                <w:iCs/>
                <w:sz w:val="20"/>
                <w:szCs w:val="20"/>
              </w:rPr>
            </w:pPr>
            <w:r w:rsidRPr="00DB44C1">
              <w:rPr>
                <w:rFonts w:ascii="Arial" w:eastAsia="Times New Roman" w:hAnsi="Arial" w:cs="Arial"/>
                <w:iCs/>
                <w:sz w:val="20"/>
                <w:szCs w:val="20"/>
              </w:rPr>
              <w:t>Dated 2014-0</w:t>
            </w:r>
            <w:r w:rsidR="005E5B3A">
              <w:rPr>
                <w:rFonts w:ascii="Arial" w:eastAsia="Times New Roman" w:hAnsi="Arial" w:cs="Arial"/>
                <w:iCs/>
                <w:sz w:val="20"/>
                <w:szCs w:val="20"/>
              </w:rPr>
              <w:t>5</w:t>
            </w:r>
            <w:r w:rsidRPr="00DB44C1">
              <w:rPr>
                <w:rFonts w:ascii="Arial" w:eastAsia="Times New Roman" w:hAnsi="Arial" w:cs="Arial"/>
                <w:iCs/>
                <w:sz w:val="20"/>
                <w:szCs w:val="20"/>
              </w:rPr>
              <w:t>-2</w:t>
            </w:r>
            <w:r w:rsidR="005E5B3A">
              <w:rPr>
                <w:rFonts w:ascii="Arial" w:eastAsia="Times New Roman" w:hAnsi="Arial" w:cs="Arial"/>
                <w:iCs/>
                <w:sz w:val="20"/>
                <w:szCs w:val="20"/>
              </w:rPr>
              <w:t>3</w:t>
            </w:r>
          </w:p>
        </w:tc>
      </w:tr>
      <w:tr w:rsidR="00DB44C1" w:rsidTr="00DB44C1">
        <w:tc>
          <w:tcPr>
            <w:tcW w:w="7938" w:type="dxa"/>
            <w:tcBorders>
              <w:top w:val="nil"/>
              <w:left w:val="nil"/>
              <w:bottom w:val="nil"/>
              <w:right w:val="nil"/>
            </w:tcBorders>
          </w:tcPr>
          <w:p w:rsidR="00DB44C1" w:rsidRDefault="00DB44C1" w:rsidP="000A3B02">
            <w:pPr>
              <w:ind w:left="0" w:firstLine="0"/>
            </w:pPr>
          </w:p>
        </w:tc>
        <w:tc>
          <w:tcPr>
            <w:tcW w:w="737" w:type="dxa"/>
            <w:tcBorders>
              <w:top w:val="nil"/>
              <w:left w:val="nil"/>
              <w:bottom w:val="nil"/>
            </w:tcBorders>
          </w:tcPr>
          <w:p w:rsidR="00DB44C1" w:rsidRDefault="00DB44C1" w:rsidP="000A3B02">
            <w:pPr>
              <w:ind w:left="0" w:firstLine="0"/>
            </w:pPr>
          </w:p>
        </w:tc>
        <w:tc>
          <w:tcPr>
            <w:tcW w:w="5387" w:type="dxa"/>
          </w:tcPr>
          <w:p w:rsidR="00DB44C1" w:rsidRPr="00DB44C1" w:rsidRDefault="00DB44C1" w:rsidP="00DB44C1">
            <w:pPr>
              <w:keepNext/>
              <w:tabs>
                <w:tab w:val="right" w:pos="6237"/>
              </w:tabs>
              <w:spacing w:before="60" w:after="60"/>
              <w:ind w:left="142" w:right="-340" w:firstLine="0"/>
              <w:jc w:val="left"/>
              <w:outlineLvl w:val="7"/>
              <w:rPr>
                <w:rFonts w:ascii="Arial" w:eastAsia="Times New Roman" w:hAnsi="Arial" w:cs="Arial"/>
                <w:iCs/>
                <w:sz w:val="20"/>
                <w:szCs w:val="20"/>
              </w:rPr>
            </w:pPr>
            <w:r w:rsidRPr="00DB44C1">
              <w:rPr>
                <w:rFonts w:ascii="Arial" w:hAnsi="Arial" w:cs="Arial"/>
                <w:sz w:val="20"/>
                <w:szCs w:val="20"/>
                <w:lang w:val="pt-BR"/>
              </w:rPr>
              <w:t>Reference</w:t>
            </w:r>
            <w:r>
              <w:rPr>
                <w:rFonts w:ascii="Arial" w:hAnsi="Arial" w:cs="Arial"/>
                <w:sz w:val="20"/>
                <w:szCs w:val="20"/>
                <w:lang w:val="pt-BR"/>
              </w:rPr>
              <w:t>: HL7 Anesthesia</w:t>
            </w:r>
            <w:r w:rsidRPr="00DB44C1">
              <w:rPr>
                <w:rFonts w:ascii="Arial" w:hAnsi="Arial" w:cs="Arial"/>
                <w:sz w:val="20"/>
                <w:szCs w:val="20"/>
                <w:lang w:val="pt-BR"/>
              </w:rPr>
              <w:t xml:space="preserve"> </w:t>
            </w:r>
          </w:p>
        </w:tc>
      </w:tr>
    </w:tbl>
    <w:p w:rsidR="00F02033" w:rsidRDefault="00F02033"/>
    <w:p w:rsidR="00DB44C1" w:rsidRDefault="00DB44C1">
      <w:pPr>
        <w:ind w:left="0" w:firstLine="0"/>
        <w:rPr>
          <w:rFonts w:cs="Arial"/>
          <w:b/>
          <w:bCs/>
          <w:sz w:val="20"/>
        </w:rPr>
      </w:pPr>
    </w:p>
    <w:tbl>
      <w:tblPr>
        <w:tblStyle w:val="TableGrid"/>
        <w:tblW w:w="0" w:type="auto"/>
        <w:tblInd w:w="-34" w:type="dxa"/>
        <w:tblLayout w:type="fixed"/>
        <w:tblLook w:val="04A0"/>
      </w:tblPr>
      <w:tblGrid>
        <w:gridCol w:w="7938"/>
        <w:gridCol w:w="737"/>
        <w:gridCol w:w="5387"/>
      </w:tblGrid>
      <w:tr w:rsidR="00F02033" w:rsidTr="00F02033">
        <w:trPr>
          <w:trHeight w:hRule="exact" w:val="851"/>
        </w:trPr>
        <w:tc>
          <w:tcPr>
            <w:tcW w:w="14062" w:type="dxa"/>
            <w:gridSpan w:val="3"/>
            <w:tcBorders>
              <w:bottom w:val="single" w:sz="4" w:space="0" w:color="auto"/>
            </w:tcBorders>
          </w:tcPr>
          <w:p w:rsidR="00F02033" w:rsidRDefault="00F02033">
            <w:pPr>
              <w:ind w:left="0" w:firstLine="0"/>
            </w:pPr>
            <w:r>
              <w:rPr>
                <w:rFonts w:cs="Arial"/>
                <w:b/>
                <w:bCs/>
                <w:sz w:val="20"/>
              </w:rPr>
              <w:t xml:space="preserve">Meeting of Anesthesia WG, at the HL7 Working Group Meeting, </w:t>
            </w:r>
            <w:r w:rsidR="00962F90">
              <w:rPr>
                <w:rFonts w:cs="Arial"/>
                <w:b/>
                <w:bCs/>
                <w:sz w:val="20"/>
              </w:rPr>
              <w:t>September 2014, Chicago</w:t>
            </w:r>
          </w:p>
        </w:tc>
      </w:tr>
      <w:tr w:rsidR="00F02033" w:rsidTr="00DB44C1">
        <w:trPr>
          <w:trHeight w:hRule="exact" w:val="227"/>
        </w:trPr>
        <w:tc>
          <w:tcPr>
            <w:tcW w:w="7938" w:type="dxa"/>
            <w:tcBorders>
              <w:left w:val="nil"/>
              <w:right w:val="nil"/>
            </w:tcBorders>
          </w:tcPr>
          <w:p w:rsidR="00F02033" w:rsidRDefault="00F02033">
            <w:pPr>
              <w:ind w:left="0" w:firstLine="0"/>
            </w:pPr>
          </w:p>
        </w:tc>
        <w:tc>
          <w:tcPr>
            <w:tcW w:w="737" w:type="dxa"/>
            <w:tcBorders>
              <w:left w:val="nil"/>
              <w:bottom w:val="nil"/>
              <w:right w:val="nil"/>
            </w:tcBorders>
          </w:tcPr>
          <w:p w:rsidR="00F02033" w:rsidRDefault="00F02033">
            <w:pPr>
              <w:ind w:left="0" w:firstLine="0"/>
            </w:pPr>
          </w:p>
        </w:tc>
        <w:tc>
          <w:tcPr>
            <w:tcW w:w="5387" w:type="dxa"/>
            <w:tcBorders>
              <w:left w:val="nil"/>
              <w:right w:val="nil"/>
            </w:tcBorders>
          </w:tcPr>
          <w:p w:rsidR="00F02033" w:rsidRDefault="00F02033">
            <w:pPr>
              <w:ind w:left="0" w:firstLine="0"/>
            </w:pPr>
          </w:p>
        </w:tc>
      </w:tr>
      <w:tr w:rsidR="00F02033" w:rsidTr="00F02033">
        <w:tc>
          <w:tcPr>
            <w:tcW w:w="7938" w:type="dxa"/>
          </w:tcPr>
          <w:p w:rsidR="00F02033" w:rsidRDefault="00F02033">
            <w:pPr>
              <w:ind w:left="0" w:firstLine="0"/>
            </w:pPr>
          </w:p>
        </w:tc>
        <w:tc>
          <w:tcPr>
            <w:tcW w:w="737" w:type="dxa"/>
            <w:tcBorders>
              <w:top w:val="nil"/>
              <w:bottom w:val="nil"/>
            </w:tcBorders>
          </w:tcPr>
          <w:p w:rsidR="00F02033" w:rsidRDefault="00F02033">
            <w:pPr>
              <w:ind w:left="0" w:firstLine="0"/>
            </w:pPr>
          </w:p>
        </w:tc>
        <w:tc>
          <w:tcPr>
            <w:tcW w:w="5387" w:type="dxa"/>
          </w:tcPr>
          <w:p w:rsidR="00F02033" w:rsidRDefault="00F02033" w:rsidP="00962F90">
            <w:pPr>
              <w:keepNext/>
              <w:tabs>
                <w:tab w:val="right" w:pos="6237"/>
              </w:tabs>
              <w:spacing w:before="60" w:after="60"/>
              <w:ind w:left="142" w:right="-340" w:firstLine="0"/>
              <w:jc w:val="left"/>
              <w:outlineLvl w:val="7"/>
            </w:pPr>
            <w:r w:rsidRPr="00F02033">
              <w:rPr>
                <w:rFonts w:ascii="Arial" w:eastAsia="Times New Roman" w:hAnsi="Arial" w:cs="Arial"/>
                <w:i/>
                <w:iCs/>
                <w:sz w:val="18"/>
                <w:szCs w:val="20"/>
              </w:rPr>
              <w:t>Meeting dates:</w:t>
            </w:r>
            <w:r>
              <w:rPr>
                <w:rFonts w:ascii="Arial" w:eastAsia="Times New Roman" w:hAnsi="Arial" w:cs="Arial"/>
                <w:i/>
                <w:iCs/>
                <w:sz w:val="18"/>
                <w:szCs w:val="20"/>
              </w:rPr>
              <w:t xml:space="preserve"> </w:t>
            </w:r>
            <w:r w:rsidR="00962F90">
              <w:rPr>
                <w:rFonts w:ascii="Arial" w:eastAsia="Times New Roman" w:hAnsi="Arial" w:cs="Arial"/>
                <w:b/>
                <w:sz w:val="18"/>
                <w:szCs w:val="20"/>
              </w:rPr>
              <w:t>2014/09/15</w:t>
            </w:r>
            <w:r w:rsidRPr="00F02033">
              <w:rPr>
                <w:rFonts w:ascii="Arial" w:eastAsia="Times New Roman" w:hAnsi="Arial" w:cs="Arial"/>
                <w:b/>
                <w:sz w:val="18"/>
                <w:szCs w:val="20"/>
              </w:rPr>
              <w:t xml:space="preserve">to </w:t>
            </w:r>
            <w:r w:rsidR="00962F90">
              <w:rPr>
                <w:rFonts w:ascii="Arial" w:eastAsia="Times New Roman" w:hAnsi="Arial" w:cs="Arial"/>
                <w:b/>
                <w:sz w:val="18"/>
                <w:szCs w:val="20"/>
              </w:rPr>
              <w:t>2014/09/16</w:t>
            </w:r>
            <w:r w:rsidRPr="00F02033">
              <w:rPr>
                <w:rFonts w:ascii="Arial" w:eastAsia="Times New Roman" w:hAnsi="Arial" w:cs="Arial"/>
                <w:b/>
                <w:sz w:val="18"/>
                <w:szCs w:val="20"/>
              </w:rPr>
              <w:br/>
            </w:r>
            <w:r w:rsidRPr="00F02033">
              <w:rPr>
                <w:rFonts w:ascii="Arial" w:eastAsia="Times New Roman" w:hAnsi="Arial" w:cs="Arial"/>
                <w:sz w:val="18"/>
                <w:szCs w:val="20"/>
              </w:rPr>
              <w:t xml:space="preserve">   (Monday, </w:t>
            </w:r>
            <w:r w:rsidR="00962F90">
              <w:rPr>
                <w:rFonts w:ascii="Arial" w:eastAsia="Times New Roman" w:hAnsi="Arial" w:cs="Arial"/>
                <w:sz w:val="18"/>
                <w:szCs w:val="20"/>
              </w:rPr>
              <w:t>Sept 15</w:t>
            </w:r>
            <w:r w:rsidRPr="00F02033">
              <w:rPr>
                <w:rFonts w:ascii="Arial" w:eastAsia="Times New Roman" w:hAnsi="Arial" w:cs="Arial"/>
                <w:sz w:val="18"/>
                <w:szCs w:val="20"/>
              </w:rPr>
              <w:t xml:space="preserve"> – Tuesday, </w:t>
            </w:r>
            <w:r w:rsidR="00962F90">
              <w:rPr>
                <w:rFonts w:ascii="Arial" w:eastAsia="Times New Roman" w:hAnsi="Arial" w:cs="Arial"/>
                <w:sz w:val="18"/>
                <w:szCs w:val="20"/>
              </w:rPr>
              <w:t>Sept 16</w:t>
            </w:r>
            <w:r w:rsidRPr="00F02033">
              <w:rPr>
                <w:rFonts w:ascii="Arial" w:eastAsia="Times New Roman" w:hAnsi="Arial" w:cs="Arial"/>
                <w:sz w:val="18"/>
                <w:szCs w:val="20"/>
              </w:rPr>
              <w:t>, 2014)</w:t>
            </w:r>
          </w:p>
        </w:tc>
      </w:tr>
      <w:tr w:rsidR="00F02033" w:rsidTr="00F02033">
        <w:tc>
          <w:tcPr>
            <w:tcW w:w="7938" w:type="dxa"/>
          </w:tcPr>
          <w:p w:rsidR="00F02033" w:rsidRPr="00F02033" w:rsidRDefault="00F02033" w:rsidP="00F02033">
            <w:pPr>
              <w:tabs>
                <w:tab w:val="left" w:pos="4253"/>
              </w:tabs>
              <w:spacing w:before="60" w:after="120" w:line="240" w:lineRule="exact"/>
              <w:ind w:left="142" w:firstLine="0"/>
              <w:jc w:val="left"/>
              <w:rPr>
                <w:rFonts w:ascii="Arial" w:eastAsia="Times New Roman" w:hAnsi="Arial" w:cs="Times New Roman"/>
                <w:b/>
                <w:i/>
                <w:iCs/>
                <w:sz w:val="18"/>
                <w:szCs w:val="20"/>
              </w:rPr>
            </w:pPr>
            <w:r w:rsidRPr="00F02033">
              <w:rPr>
                <w:rFonts w:ascii="Arial" w:eastAsia="Times New Roman" w:hAnsi="Arial" w:cs="Times New Roman"/>
                <w:b/>
                <w:i/>
                <w:iCs/>
                <w:sz w:val="18"/>
                <w:szCs w:val="20"/>
              </w:rPr>
              <w:t>HL7 DEV WG Co-Chairs:</w:t>
            </w:r>
          </w:p>
          <w:p w:rsidR="00F02033" w:rsidRPr="00F02033" w:rsidRDefault="00F02033" w:rsidP="00F02033">
            <w:pPr>
              <w:tabs>
                <w:tab w:val="left" w:pos="2880"/>
                <w:tab w:val="left" w:pos="5400"/>
              </w:tabs>
              <w:spacing w:before="60" w:after="120" w:line="240" w:lineRule="exact"/>
              <w:ind w:left="270" w:firstLine="0"/>
              <w:jc w:val="left"/>
              <w:rPr>
                <w:rFonts w:ascii="Arial" w:eastAsia="Times New Roman" w:hAnsi="Arial" w:cs="Times New Roman"/>
                <w:iCs/>
                <w:sz w:val="18"/>
                <w:szCs w:val="20"/>
              </w:rPr>
            </w:pPr>
            <w:r w:rsidRPr="00F02033">
              <w:rPr>
                <w:rFonts w:ascii="Arial" w:eastAsia="Times New Roman" w:hAnsi="Arial" w:cs="Arial"/>
                <w:caps/>
                <w:sz w:val="18"/>
                <w:szCs w:val="20"/>
              </w:rPr>
              <w:t xml:space="preserve">Martin hurrell                    john walsh  </w:t>
            </w:r>
            <w:r w:rsidRPr="00F02033">
              <w:rPr>
                <w:rFonts w:ascii="Arial" w:eastAsia="Times New Roman" w:hAnsi="Arial" w:cs="Arial"/>
                <w:caps/>
                <w:sz w:val="18"/>
                <w:szCs w:val="20"/>
              </w:rPr>
              <w:tab/>
            </w:r>
            <w:r w:rsidRPr="00F02033">
              <w:rPr>
                <w:rFonts w:ascii="Arial" w:eastAsia="Times New Roman" w:hAnsi="Arial" w:cs="Arial"/>
                <w:caps/>
                <w:sz w:val="18"/>
                <w:szCs w:val="20"/>
              </w:rPr>
              <w:tab/>
              <w:t xml:space="preserve"> </w:t>
            </w:r>
            <w:r w:rsidRPr="00F02033">
              <w:rPr>
                <w:rFonts w:ascii="Arial" w:eastAsia="Times New Roman" w:hAnsi="Arial" w:cs="Arial"/>
                <w:caps/>
                <w:sz w:val="18"/>
                <w:szCs w:val="20"/>
              </w:rPr>
              <w:br/>
            </w:r>
            <w:hyperlink r:id="rId7" w:history="1">
              <w:r w:rsidRPr="00F02033">
                <w:rPr>
                  <w:rFonts w:ascii="Arial" w:eastAsia="Times New Roman" w:hAnsi="Arial" w:cs="Arial"/>
                  <w:color w:val="0000FF"/>
                  <w:sz w:val="18"/>
                  <w:szCs w:val="20"/>
                  <w:u w:val="single"/>
                </w:rPr>
                <w:t>martinhurrell@gmail.com</w:t>
              </w:r>
            </w:hyperlink>
            <w:r w:rsidRPr="00F02033">
              <w:rPr>
                <w:rFonts w:ascii="Arial" w:eastAsia="Times New Roman" w:hAnsi="Arial" w:cs="Arial"/>
                <w:sz w:val="18"/>
                <w:szCs w:val="20"/>
              </w:rPr>
              <w:t xml:space="preserve"> </w:t>
            </w:r>
            <w:r w:rsidRPr="00F02033">
              <w:rPr>
                <w:rFonts w:ascii="Arial" w:eastAsia="Times New Roman" w:hAnsi="Arial" w:cs="Arial"/>
                <w:caps/>
                <w:sz w:val="18"/>
                <w:szCs w:val="20"/>
              </w:rPr>
              <w:tab/>
            </w:r>
            <w:hyperlink r:id="rId8" w:history="1">
              <w:r w:rsidRPr="00F02033">
                <w:rPr>
                  <w:rFonts w:ascii="Arial" w:eastAsia="Times New Roman" w:hAnsi="Arial" w:cs="Arial"/>
                  <w:color w:val="0000FF"/>
                  <w:sz w:val="18"/>
                  <w:szCs w:val="20"/>
                  <w:u w:val="single"/>
                </w:rPr>
                <w:t>jwalsh@partners.org</w:t>
              </w:r>
            </w:hyperlink>
          </w:p>
          <w:p w:rsidR="00F02033" w:rsidRDefault="00F02033">
            <w:pPr>
              <w:ind w:left="0" w:firstLine="0"/>
            </w:pPr>
          </w:p>
        </w:tc>
        <w:tc>
          <w:tcPr>
            <w:tcW w:w="737" w:type="dxa"/>
            <w:tcBorders>
              <w:top w:val="nil"/>
              <w:bottom w:val="nil"/>
            </w:tcBorders>
          </w:tcPr>
          <w:p w:rsidR="00F02033" w:rsidRDefault="00F02033">
            <w:pPr>
              <w:ind w:left="0" w:firstLine="0"/>
            </w:pPr>
          </w:p>
        </w:tc>
        <w:tc>
          <w:tcPr>
            <w:tcW w:w="5387" w:type="dxa"/>
          </w:tcPr>
          <w:p w:rsidR="00F02033" w:rsidRPr="00F02033" w:rsidRDefault="00F02033" w:rsidP="00F02033">
            <w:pPr>
              <w:keepNext/>
              <w:tabs>
                <w:tab w:val="right" w:pos="6237"/>
                <w:tab w:val="right" w:pos="6946"/>
              </w:tabs>
              <w:spacing w:before="60" w:after="60"/>
              <w:ind w:left="142" w:right="-340" w:firstLine="0"/>
              <w:jc w:val="left"/>
              <w:outlineLvl w:val="7"/>
              <w:rPr>
                <w:rFonts w:ascii="Verdana" w:eastAsia="Times New Roman" w:hAnsi="Verdana" w:cs="Arial"/>
                <w:i/>
                <w:iCs/>
                <w:sz w:val="20"/>
                <w:szCs w:val="20"/>
              </w:rPr>
            </w:pPr>
            <w:r w:rsidRPr="00F02033">
              <w:rPr>
                <w:rFonts w:ascii="Verdana" w:eastAsia="Times New Roman" w:hAnsi="Verdana" w:cs="Arial"/>
                <w:i/>
                <w:iCs/>
                <w:sz w:val="20"/>
                <w:szCs w:val="20"/>
              </w:rPr>
              <w:t>Place:</w:t>
            </w:r>
          </w:p>
          <w:p w:rsidR="00F02033" w:rsidRPr="00F02033" w:rsidRDefault="00F02033" w:rsidP="00F02033">
            <w:pPr>
              <w:tabs>
                <w:tab w:val="left" w:pos="567"/>
              </w:tabs>
              <w:ind w:left="0" w:firstLine="0"/>
              <w:jc w:val="left"/>
              <w:rPr>
                <w:rFonts w:ascii="Verdana" w:eastAsia="Times New Roman" w:hAnsi="Verdana" w:cs="Arial"/>
                <w:color w:val="FF0000"/>
                <w:sz w:val="20"/>
                <w:szCs w:val="20"/>
              </w:rPr>
            </w:pPr>
          </w:p>
          <w:p w:rsidR="00F02033" w:rsidRPr="00F02033" w:rsidRDefault="00CD17FB" w:rsidP="00F02033">
            <w:pPr>
              <w:spacing w:before="100" w:beforeAutospacing="1" w:after="100" w:afterAutospacing="1"/>
              <w:ind w:left="353" w:firstLine="0"/>
              <w:jc w:val="left"/>
              <w:rPr>
                <w:rFonts w:ascii="Verdana" w:eastAsia="Times New Roman" w:hAnsi="Verdana" w:cs="Times New Roman"/>
                <w:color w:val="333366"/>
                <w:sz w:val="20"/>
                <w:szCs w:val="20"/>
                <w:lang w:val="en-US"/>
              </w:rPr>
            </w:pPr>
            <w:r>
              <w:rPr>
                <w:rFonts w:ascii="Verdana" w:eastAsia="Times New Roman" w:hAnsi="Verdana" w:cs="Times New Roman"/>
                <w:b/>
                <w:color w:val="333366"/>
                <w:sz w:val="20"/>
                <w:szCs w:val="20"/>
                <w:lang w:val="en-US"/>
              </w:rPr>
              <w:t>Chicago Hilton</w:t>
            </w:r>
          </w:p>
          <w:p w:rsidR="00F02033" w:rsidRDefault="00F02033" w:rsidP="00F02033">
            <w:pPr>
              <w:spacing w:before="100" w:beforeAutospacing="1" w:after="100" w:afterAutospacing="1"/>
              <w:ind w:left="353" w:firstLine="0"/>
              <w:jc w:val="left"/>
            </w:pPr>
            <w:r w:rsidRPr="00F02033">
              <w:rPr>
                <w:rFonts w:ascii="Verdana" w:eastAsia="Times New Roman" w:hAnsi="Verdana" w:cs="Times New Roman"/>
                <w:color w:val="333366"/>
                <w:sz w:val="20"/>
                <w:szCs w:val="20"/>
                <w:lang w:val="en-US"/>
              </w:rPr>
              <w:br/>
            </w:r>
            <w:r w:rsidR="00CD17FB" w:rsidRPr="00CD17FB">
              <w:rPr>
                <w:rFonts w:ascii="Verdana" w:eastAsia="Times New Roman" w:hAnsi="Verdana" w:cs="Times New Roman"/>
                <w:color w:val="333366"/>
                <w:sz w:val="20"/>
                <w:szCs w:val="20"/>
                <w:lang w:val="en-US"/>
              </w:rPr>
              <w:t>720 S Michigan Ave</w:t>
            </w:r>
            <w:r w:rsidRPr="00F02033">
              <w:rPr>
                <w:rFonts w:ascii="Verdana" w:eastAsia="Times New Roman" w:hAnsi="Verdana" w:cs="Times New Roman"/>
                <w:color w:val="333366"/>
                <w:sz w:val="20"/>
                <w:szCs w:val="20"/>
                <w:lang w:val="en-US"/>
              </w:rPr>
              <w:br/>
            </w:r>
            <w:r w:rsidR="00CD17FB" w:rsidRPr="00CD17FB">
              <w:rPr>
                <w:rFonts w:ascii="Verdana" w:eastAsia="Times New Roman" w:hAnsi="Verdana" w:cs="Times New Roman"/>
                <w:color w:val="333366"/>
                <w:sz w:val="20"/>
                <w:szCs w:val="20"/>
                <w:lang w:val="en-US"/>
              </w:rPr>
              <w:t>Chicago, IL 60605</w:t>
            </w:r>
            <w:r w:rsidRPr="00F02033">
              <w:rPr>
                <w:rFonts w:ascii="Verdana" w:eastAsia="Times New Roman" w:hAnsi="Verdana" w:cs="Times New Roman"/>
                <w:color w:val="333366"/>
                <w:sz w:val="20"/>
                <w:szCs w:val="20"/>
                <w:lang w:val="en-US"/>
              </w:rPr>
              <w:br/>
              <w:t xml:space="preserve">Phone Direct: </w:t>
            </w:r>
            <w:r w:rsidR="00CD17FB" w:rsidRPr="00CD17FB">
              <w:rPr>
                <w:rFonts w:ascii="Verdana" w:eastAsia="Times New Roman" w:hAnsi="Verdana" w:cs="Times New Roman"/>
                <w:color w:val="333366"/>
                <w:sz w:val="20"/>
                <w:szCs w:val="20"/>
                <w:lang w:val="en-US"/>
              </w:rPr>
              <w:t>+1 312-922-4400</w:t>
            </w:r>
            <w:r w:rsidRPr="00F02033">
              <w:rPr>
                <w:rFonts w:ascii="Verdana" w:eastAsia="Times New Roman" w:hAnsi="Verdana" w:cs="Times New Roman"/>
                <w:color w:val="333366"/>
                <w:sz w:val="20"/>
                <w:szCs w:val="20"/>
                <w:lang w:val="en-US"/>
              </w:rPr>
              <w:br/>
            </w:r>
            <w:hyperlink r:id="rId9" w:history="1">
              <w:r w:rsidR="00CD17FB" w:rsidRPr="00623381">
                <w:rPr>
                  <w:rStyle w:val="Hyperlink"/>
                </w:rPr>
                <w:t>http://www3.hilton.com/en/hotels/illinois/hilton-chicago-CHICHHH/index.html</w:t>
              </w:r>
            </w:hyperlink>
          </w:p>
          <w:p w:rsidR="00CD17FB" w:rsidRPr="00F02033" w:rsidRDefault="00CD17FB" w:rsidP="00F02033">
            <w:pPr>
              <w:spacing w:before="100" w:beforeAutospacing="1" w:after="100" w:afterAutospacing="1"/>
              <w:ind w:left="353" w:firstLine="0"/>
              <w:jc w:val="left"/>
              <w:rPr>
                <w:rFonts w:ascii="Verdana" w:eastAsia="Times New Roman" w:hAnsi="Verdana" w:cs="Times New Roman"/>
                <w:color w:val="333366"/>
                <w:sz w:val="20"/>
                <w:szCs w:val="20"/>
                <w:lang w:val="en-US"/>
              </w:rPr>
            </w:pPr>
          </w:p>
          <w:p w:rsidR="00F02033" w:rsidRDefault="00F02033">
            <w:pPr>
              <w:ind w:left="0" w:firstLine="0"/>
            </w:pPr>
          </w:p>
        </w:tc>
      </w:tr>
    </w:tbl>
    <w:p w:rsidR="00F02033" w:rsidRDefault="00F02033"/>
    <w:p w:rsidR="00F02033" w:rsidRDefault="00F02033"/>
    <w:tbl>
      <w:tblPr>
        <w:tblW w:w="13893" w:type="dxa"/>
        <w:tblInd w:w="8" w:type="dxa"/>
        <w:tblLayout w:type="fixed"/>
        <w:tblCellMar>
          <w:left w:w="0" w:type="dxa"/>
          <w:right w:w="0" w:type="dxa"/>
        </w:tblCellMar>
        <w:tblLook w:val="0000"/>
      </w:tblPr>
      <w:tblGrid>
        <w:gridCol w:w="7797"/>
        <w:gridCol w:w="709"/>
        <w:gridCol w:w="5387"/>
      </w:tblGrid>
      <w:tr w:rsidR="00F02033" w:rsidRPr="00F02033" w:rsidTr="002C13FE">
        <w:trPr>
          <w:cantSplit/>
          <w:trHeight w:val="851"/>
        </w:trPr>
        <w:tc>
          <w:tcPr>
            <w:tcW w:w="7797" w:type="dxa"/>
            <w:shd w:val="clear" w:color="auto" w:fill="auto"/>
          </w:tcPr>
          <w:p w:rsidR="00F02033" w:rsidRPr="00F02033" w:rsidRDefault="00F02033" w:rsidP="00F02033">
            <w:pPr>
              <w:spacing w:before="60" w:after="120" w:line="240" w:lineRule="exact"/>
              <w:ind w:left="142" w:firstLine="0"/>
              <w:jc w:val="left"/>
              <w:rPr>
                <w:rFonts w:ascii="Arial" w:eastAsia="Times New Roman" w:hAnsi="Arial" w:cs="Arial"/>
                <w:sz w:val="18"/>
                <w:szCs w:val="20"/>
              </w:rPr>
            </w:pPr>
          </w:p>
          <w:p w:rsidR="00F02033" w:rsidRPr="00F02033" w:rsidRDefault="00F02033" w:rsidP="00F02033">
            <w:pPr>
              <w:tabs>
                <w:tab w:val="left" w:pos="5529"/>
              </w:tabs>
              <w:spacing w:before="40" w:after="80"/>
              <w:ind w:left="0" w:firstLine="0"/>
              <w:jc w:val="left"/>
              <w:rPr>
                <w:rFonts w:ascii="Arial" w:eastAsia="Times New Roman" w:hAnsi="Arial" w:cs="Arial"/>
                <w:sz w:val="18"/>
                <w:szCs w:val="20"/>
              </w:rPr>
            </w:pPr>
            <w:r w:rsidRPr="00F02033">
              <w:rPr>
                <w:rFonts w:ascii="Arial" w:eastAsia="Times New Roman" w:hAnsi="Arial" w:cs="Arial"/>
                <w:sz w:val="18"/>
                <w:szCs w:val="20"/>
              </w:rPr>
              <w:tab/>
            </w:r>
          </w:p>
        </w:tc>
        <w:tc>
          <w:tcPr>
            <w:tcW w:w="709" w:type="dxa"/>
            <w:tcBorders>
              <w:left w:val="nil"/>
            </w:tcBorders>
            <w:shd w:val="clear" w:color="auto" w:fill="auto"/>
          </w:tcPr>
          <w:p w:rsidR="00F02033" w:rsidRPr="00F02033" w:rsidRDefault="00F02033" w:rsidP="00F02033">
            <w:pPr>
              <w:tabs>
                <w:tab w:val="left" w:pos="567"/>
              </w:tabs>
              <w:spacing w:before="40" w:after="80" w:line="240" w:lineRule="exact"/>
              <w:ind w:left="0" w:firstLine="0"/>
              <w:jc w:val="left"/>
              <w:rPr>
                <w:rFonts w:ascii="Arial" w:eastAsia="Times New Roman" w:hAnsi="Arial" w:cs="Arial"/>
                <w:sz w:val="18"/>
                <w:szCs w:val="20"/>
              </w:rPr>
            </w:pPr>
          </w:p>
        </w:tc>
        <w:tc>
          <w:tcPr>
            <w:tcW w:w="5387" w:type="dxa"/>
            <w:tcBorders>
              <w:top w:val="single" w:sz="6" w:space="0" w:color="auto"/>
              <w:left w:val="single" w:sz="6" w:space="0" w:color="auto"/>
              <w:bottom w:val="single" w:sz="6" w:space="0" w:color="auto"/>
              <w:right w:val="single" w:sz="6" w:space="0" w:color="auto"/>
            </w:tcBorders>
            <w:shd w:val="clear" w:color="auto" w:fill="auto"/>
          </w:tcPr>
          <w:p w:rsidR="00DB44C1" w:rsidRPr="00DB44C1" w:rsidRDefault="00DB44C1" w:rsidP="00DB44C1">
            <w:pPr>
              <w:tabs>
                <w:tab w:val="left" w:pos="713"/>
              </w:tabs>
              <w:spacing w:before="60" w:after="120" w:line="240" w:lineRule="exact"/>
              <w:ind w:left="142" w:firstLine="0"/>
              <w:jc w:val="left"/>
              <w:rPr>
                <w:rFonts w:ascii="Arial" w:eastAsia="Times New Roman" w:hAnsi="Arial" w:cs="Arial"/>
                <w:i/>
                <w:sz w:val="20"/>
                <w:szCs w:val="20"/>
              </w:rPr>
            </w:pPr>
            <w:r w:rsidRPr="00DB44C1">
              <w:rPr>
                <w:rFonts w:ascii="Arial" w:eastAsia="Times New Roman" w:hAnsi="Arial" w:cs="Arial"/>
                <w:i/>
                <w:sz w:val="20"/>
                <w:szCs w:val="20"/>
              </w:rPr>
              <w:t>Host:</w:t>
            </w:r>
          </w:p>
          <w:p w:rsidR="00DB44C1" w:rsidRPr="00DB44C1" w:rsidRDefault="00DB44C1" w:rsidP="00DB44C1">
            <w:pPr>
              <w:tabs>
                <w:tab w:val="left" w:pos="713"/>
              </w:tabs>
              <w:spacing w:before="60" w:after="120" w:line="240" w:lineRule="exact"/>
              <w:ind w:left="142" w:firstLine="0"/>
              <w:jc w:val="left"/>
              <w:rPr>
                <w:rFonts w:ascii="Arial" w:eastAsia="Times New Roman" w:hAnsi="Arial" w:cs="Arial"/>
                <w:sz w:val="20"/>
                <w:szCs w:val="20"/>
              </w:rPr>
            </w:pPr>
            <w:r w:rsidRPr="00DB44C1">
              <w:rPr>
                <w:rFonts w:ascii="Arial" w:eastAsia="Times New Roman" w:hAnsi="Arial" w:cs="Arial"/>
                <w:sz w:val="20"/>
                <w:szCs w:val="20"/>
              </w:rPr>
              <w:t xml:space="preserve">HL7 international </w:t>
            </w:r>
          </w:p>
          <w:p w:rsidR="00F02033" w:rsidRPr="00F02033" w:rsidRDefault="00DB44C1" w:rsidP="00DB44C1">
            <w:pPr>
              <w:tabs>
                <w:tab w:val="left" w:pos="713"/>
              </w:tabs>
              <w:spacing w:before="60" w:after="120" w:line="240" w:lineRule="exact"/>
              <w:ind w:left="142" w:firstLine="0"/>
              <w:jc w:val="left"/>
              <w:rPr>
                <w:rFonts w:ascii="Arial" w:eastAsia="Times New Roman" w:hAnsi="Arial" w:cs="Arial"/>
                <w:sz w:val="18"/>
                <w:szCs w:val="20"/>
              </w:rPr>
            </w:pPr>
            <w:r w:rsidRPr="00DB44C1">
              <w:rPr>
                <w:rFonts w:ascii="Arial" w:eastAsia="Times New Roman" w:hAnsi="Arial" w:cs="Arial"/>
                <w:sz w:val="20"/>
                <w:szCs w:val="20"/>
              </w:rPr>
              <w:t>http://www.hl7.org</w:t>
            </w:r>
          </w:p>
        </w:tc>
      </w:tr>
    </w:tbl>
    <w:p w:rsidR="00F02033" w:rsidRDefault="00F02033"/>
    <w:p w:rsidR="00DB44C1" w:rsidRDefault="00DB44C1">
      <w:r>
        <w:br w:type="page"/>
      </w:r>
    </w:p>
    <w:p w:rsidR="00F02033" w:rsidRDefault="00F02033"/>
    <w:tbl>
      <w:tblPr>
        <w:tblStyle w:val="TableGrid"/>
        <w:tblW w:w="0" w:type="auto"/>
        <w:tblInd w:w="-34" w:type="dxa"/>
        <w:tblLayout w:type="fixed"/>
        <w:tblLook w:val="04A0"/>
      </w:tblPr>
      <w:tblGrid>
        <w:gridCol w:w="1372"/>
        <w:gridCol w:w="448"/>
        <w:gridCol w:w="539"/>
        <w:gridCol w:w="4859"/>
        <w:gridCol w:w="1712"/>
        <w:gridCol w:w="5126"/>
      </w:tblGrid>
      <w:tr w:rsidR="00947291" w:rsidRPr="00947291" w:rsidTr="00947291">
        <w:tc>
          <w:tcPr>
            <w:tcW w:w="1372" w:type="dxa"/>
          </w:tcPr>
          <w:p w:rsidR="00947291" w:rsidRPr="00947291" w:rsidRDefault="00947291" w:rsidP="00947291">
            <w:pPr>
              <w:ind w:left="0" w:firstLine="0"/>
              <w:jc w:val="center"/>
              <w:rPr>
                <w:rFonts w:ascii="Arial" w:hAnsi="Arial" w:cs="Arial"/>
                <w:sz w:val="20"/>
                <w:szCs w:val="20"/>
              </w:rPr>
            </w:pPr>
            <w:r w:rsidRPr="00947291">
              <w:rPr>
                <w:rFonts w:ascii="Arial" w:hAnsi="Arial" w:cs="Arial"/>
                <w:sz w:val="20"/>
                <w:szCs w:val="20"/>
              </w:rPr>
              <w:t>Day</w:t>
            </w:r>
          </w:p>
        </w:tc>
        <w:tc>
          <w:tcPr>
            <w:tcW w:w="448" w:type="dxa"/>
          </w:tcPr>
          <w:p w:rsidR="00947291" w:rsidRPr="00947291" w:rsidRDefault="00947291" w:rsidP="00947291">
            <w:pPr>
              <w:ind w:left="-62" w:right="-131" w:firstLine="0"/>
              <w:jc w:val="center"/>
              <w:rPr>
                <w:rFonts w:ascii="Arial" w:hAnsi="Arial" w:cs="Arial"/>
                <w:sz w:val="20"/>
                <w:szCs w:val="20"/>
              </w:rPr>
            </w:pPr>
          </w:p>
        </w:tc>
        <w:tc>
          <w:tcPr>
            <w:tcW w:w="539" w:type="dxa"/>
          </w:tcPr>
          <w:p w:rsidR="00947291" w:rsidRPr="00947291" w:rsidRDefault="00947291" w:rsidP="00947291">
            <w:pPr>
              <w:ind w:left="-85" w:right="-159" w:firstLine="0"/>
              <w:jc w:val="center"/>
              <w:rPr>
                <w:rFonts w:ascii="Arial" w:hAnsi="Arial" w:cs="Arial"/>
                <w:sz w:val="20"/>
                <w:szCs w:val="20"/>
              </w:rPr>
            </w:pPr>
            <w:r w:rsidRPr="00947291">
              <w:rPr>
                <w:rFonts w:ascii="Arial" w:hAnsi="Arial" w:cs="Arial"/>
                <w:sz w:val="20"/>
                <w:szCs w:val="20"/>
              </w:rPr>
              <w:t>Qtr.</w:t>
            </w:r>
          </w:p>
        </w:tc>
        <w:tc>
          <w:tcPr>
            <w:tcW w:w="4859" w:type="dxa"/>
          </w:tcPr>
          <w:p w:rsidR="00947291" w:rsidRPr="00947291" w:rsidRDefault="00947291" w:rsidP="00947291">
            <w:pPr>
              <w:ind w:left="0" w:firstLine="0"/>
              <w:jc w:val="center"/>
              <w:rPr>
                <w:rFonts w:ascii="Arial" w:hAnsi="Arial" w:cs="Arial"/>
                <w:sz w:val="20"/>
                <w:szCs w:val="20"/>
              </w:rPr>
            </w:pPr>
            <w:r>
              <w:rPr>
                <w:rFonts w:ascii="Arial" w:hAnsi="Arial" w:cs="Arial"/>
                <w:sz w:val="20"/>
                <w:szCs w:val="20"/>
              </w:rPr>
              <w:t>Event</w:t>
            </w:r>
          </w:p>
        </w:tc>
        <w:tc>
          <w:tcPr>
            <w:tcW w:w="1712" w:type="dxa"/>
          </w:tcPr>
          <w:p w:rsidR="00947291" w:rsidRPr="00947291" w:rsidRDefault="00947291" w:rsidP="00947291">
            <w:pPr>
              <w:ind w:left="0" w:firstLine="0"/>
              <w:jc w:val="center"/>
              <w:rPr>
                <w:rFonts w:ascii="Arial" w:hAnsi="Arial" w:cs="Arial"/>
                <w:sz w:val="20"/>
                <w:szCs w:val="20"/>
              </w:rPr>
            </w:pPr>
            <w:r>
              <w:rPr>
                <w:rFonts w:ascii="Arial" w:hAnsi="Arial" w:cs="Arial"/>
                <w:sz w:val="20"/>
                <w:szCs w:val="20"/>
              </w:rPr>
              <w:t>Chair</w:t>
            </w:r>
          </w:p>
        </w:tc>
        <w:tc>
          <w:tcPr>
            <w:tcW w:w="5126" w:type="dxa"/>
          </w:tcPr>
          <w:p w:rsidR="00947291" w:rsidRPr="00947291" w:rsidRDefault="00947291" w:rsidP="00947291">
            <w:pPr>
              <w:ind w:left="0" w:firstLine="0"/>
              <w:jc w:val="center"/>
              <w:rPr>
                <w:rFonts w:ascii="Arial" w:hAnsi="Arial" w:cs="Arial"/>
                <w:sz w:val="20"/>
                <w:szCs w:val="20"/>
              </w:rPr>
            </w:pPr>
            <w:r>
              <w:rPr>
                <w:rFonts w:ascii="Arial" w:hAnsi="Arial" w:cs="Arial"/>
                <w:sz w:val="20"/>
                <w:szCs w:val="20"/>
              </w:rPr>
              <w:t>Results / Notes</w:t>
            </w:r>
          </w:p>
        </w:tc>
      </w:tr>
      <w:tr w:rsidR="00947291" w:rsidTr="00947291">
        <w:tc>
          <w:tcPr>
            <w:tcW w:w="1372" w:type="dxa"/>
            <w:vMerge w:val="restart"/>
          </w:tcPr>
          <w:p w:rsidR="00947291" w:rsidRDefault="00947291">
            <w:pPr>
              <w:ind w:left="0" w:firstLine="0"/>
            </w:pPr>
          </w:p>
          <w:p w:rsidR="00947291" w:rsidRDefault="00947291">
            <w:pPr>
              <w:ind w:left="0" w:firstLine="0"/>
            </w:pPr>
            <w:r>
              <w:t>Monday</w:t>
            </w:r>
          </w:p>
        </w:tc>
        <w:tc>
          <w:tcPr>
            <w:tcW w:w="448" w:type="dxa"/>
            <w:vMerge w:val="restart"/>
          </w:tcPr>
          <w:p w:rsidR="00947291" w:rsidRDefault="00947291" w:rsidP="00947291">
            <w:pPr>
              <w:ind w:left="-62" w:right="-131" w:firstLine="0"/>
              <w:jc w:val="center"/>
            </w:pPr>
            <w:r>
              <w:t>A</w:t>
            </w:r>
          </w:p>
          <w:p w:rsidR="00947291" w:rsidRDefault="00947291" w:rsidP="00947291">
            <w:pPr>
              <w:ind w:left="-62" w:right="-131" w:firstLine="0"/>
              <w:jc w:val="center"/>
            </w:pPr>
            <w:r>
              <w:t>M</w:t>
            </w:r>
          </w:p>
        </w:tc>
        <w:tc>
          <w:tcPr>
            <w:tcW w:w="539" w:type="dxa"/>
          </w:tcPr>
          <w:p w:rsidR="00947291" w:rsidRDefault="00947291" w:rsidP="00947291">
            <w:pPr>
              <w:ind w:left="-85" w:right="-159" w:firstLine="0"/>
              <w:jc w:val="center"/>
            </w:pPr>
            <w:r>
              <w:t>Q1</w:t>
            </w:r>
          </w:p>
        </w:tc>
        <w:tc>
          <w:tcPr>
            <w:tcW w:w="4859" w:type="dxa"/>
          </w:tcPr>
          <w:p w:rsidR="00947291" w:rsidRDefault="00947291" w:rsidP="007531E2">
            <w:pPr>
              <w:ind w:left="0" w:firstLine="0"/>
            </w:pPr>
            <w:r>
              <w:rPr>
                <w:rFonts w:eastAsia="MS Mincho" w:cs="Arial"/>
                <w:b/>
                <w:sz w:val="20"/>
                <w:lang w:val="en-US" w:eastAsia="ja-JP"/>
              </w:rPr>
              <w:t>Not Scheduled</w:t>
            </w:r>
          </w:p>
        </w:tc>
        <w:tc>
          <w:tcPr>
            <w:tcW w:w="1712" w:type="dxa"/>
          </w:tcPr>
          <w:p w:rsidR="00947291" w:rsidRDefault="00947291">
            <w:pPr>
              <w:ind w:left="0" w:firstLine="0"/>
            </w:pPr>
          </w:p>
        </w:tc>
        <w:tc>
          <w:tcPr>
            <w:tcW w:w="5126" w:type="dxa"/>
          </w:tcPr>
          <w:p w:rsidR="00947291" w:rsidRDefault="00947291">
            <w:pPr>
              <w:ind w:left="0" w:firstLine="0"/>
            </w:pPr>
          </w:p>
        </w:tc>
      </w:tr>
      <w:tr w:rsidR="00947291" w:rsidTr="00947291">
        <w:tc>
          <w:tcPr>
            <w:tcW w:w="1372" w:type="dxa"/>
            <w:vMerge/>
          </w:tcPr>
          <w:p w:rsidR="00947291" w:rsidRDefault="00947291">
            <w:pPr>
              <w:ind w:left="0" w:firstLine="0"/>
            </w:pPr>
          </w:p>
        </w:tc>
        <w:tc>
          <w:tcPr>
            <w:tcW w:w="448" w:type="dxa"/>
            <w:vMerge/>
          </w:tcPr>
          <w:p w:rsidR="00947291" w:rsidRDefault="00947291" w:rsidP="00947291">
            <w:pPr>
              <w:ind w:left="-62" w:right="-131" w:firstLine="0"/>
              <w:jc w:val="center"/>
            </w:pPr>
          </w:p>
        </w:tc>
        <w:tc>
          <w:tcPr>
            <w:tcW w:w="539" w:type="dxa"/>
          </w:tcPr>
          <w:p w:rsidR="00947291" w:rsidRDefault="00947291" w:rsidP="00947291">
            <w:pPr>
              <w:ind w:left="-85" w:right="-159" w:firstLine="0"/>
              <w:jc w:val="center"/>
            </w:pPr>
            <w:r>
              <w:t>Q2</w:t>
            </w:r>
          </w:p>
        </w:tc>
        <w:tc>
          <w:tcPr>
            <w:tcW w:w="4859" w:type="dxa"/>
          </w:tcPr>
          <w:p w:rsidR="00947291" w:rsidRDefault="00947291" w:rsidP="007531E2">
            <w:pPr>
              <w:ind w:left="0" w:firstLine="0"/>
            </w:pPr>
            <w:r>
              <w:rPr>
                <w:rFonts w:eastAsia="MS Mincho" w:cs="Arial"/>
                <w:b/>
                <w:sz w:val="20"/>
                <w:lang w:val="en-US" w:eastAsia="ja-JP"/>
              </w:rPr>
              <w:t>Not Scheduled</w:t>
            </w:r>
          </w:p>
        </w:tc>
        <w:tc>
          <w:tcPr>
            <w:tcW w:w="1712" w:type="dxa"/>
          </w:tcPr>
          <w:p w:rsidR="00947291" w:rsidRDefault="00947291">
            <w:pPr>
              <w:ind w:left="0" w:firstLine="0"/>
            </w:pPr>
          </w:p>
        </w:tc>
        <w:tc>
          <w:tcPr>
            <w:tcW w:w="5126" w:type="dxa"/>
          </w:tcPr>
          <w:p w:rsidR="00947291" w:rsidRDefault="00947291">
            <w:pPr>
              <w:ind w:left="0" w:firstLine="0"/>
            </w:pPr>
          </w:p>
        </w:tc>
      </w:tr>
      <w:tr w:rsidR="00947291" w:rsidTr="00947291">
        <w:tc>
          <w:tcPr>
            <w:tcW w:w="1372" w:type="dxa"/>
            <w:vMerge/>
          </w:tcPr>
          <w:p w:rsidR="00947291" w:rsidRDefault="00947291">
            <w:pPr>
              <w:ind w:left="0" w:firstLine="0"/>
            </w:pPr>
          </w:p>
        </w:tc>
        <w:tc>
          <w:tcPr>
            <w:tcW w:w="448" w:type="dxa"/>
            <w:vMerge w:val="restart"/>
          </w:tcPr>
          <w:p w:rsidR="00947291" w:rsidRDefault="00947291" w:rsidP="00947291">
            <w:pPr>
              <w:ind w:left="-62" w:right="-131" w:firstLine="0"/>
              <w:jc w:val="center"/>
            </w:pPr>
            <w:r>
              <w:t>P</w:t>
            </w:r>
          </w:p>
          <w:p w:rsidR="00947291" w:rsidRDefault="00947291" w:rsidP="00947291">
            <w:pPr>
              <w:ind w:left="-62" w:right="-131" w:firstLine="0"/>
              <w:jc w:val="center"/>
            </w:pPr>
            <w:r>
              <w:t>M</w:t>
            </w:r>
          </w:p>
        </w:tc>
        <w:tc>
          <w:tcPr>
            <w:tcW w:w="539" w:type="dxa"/>
          </w:tcPr>
          <w:p w:rsidR="00947291" w:rsidRDefault="00947291" w:rsidP="00947291">
            <w:pPr>
              <w:ind w:left="-85" w:right="-159" w:firstLine="0"/>
              <w:jc w:val="center"/>
            </w:pPr>
            <w:r>
              <w:t>Q3</w:t>
            </w:r>
          </w:p>
        </w:tc>
        <w:tc>
          <w:tcPr>
            <w:tcW w:w="4859" w:type="dxa"/>
          </w:tcPr>
          <w:p w:rsidR="00947291" w:rsidRDefault="007531E2" w:rsidP="007531E2">
            <w:pPr>
              <w:pStyle w:val="ListParagraph"/>
              <w:numPr>
                <w:ilvl w:val="0"/>
                <w:numId w:val="3"/>
              </w:numPr>
              <w:ind w:left="0" w:firstLine="0"/>
            </w:pPr>
            <w:r>
              <w:t>Review of minutes from January meeting</w:t>
            </w:r>
          </w:p>
          <w:p w:rsidR="007531E2" w:rsidRDefault="007531E2" w:rsidP="007531E2">
            <w:pPr>
              <w:pStyle w:val="ListParagraph"/>
              <w:numPr>
                <w:ilvl w:val="0"/>
                <w:numId w:val="3"/>
              </w:numPr>
              <w:ind w:left="0" w:firstLine="0"/>
            </w:pPr>
            <w:r>
              <w:t>Review of operation of WG</w:t>
            </w:r>
          </w:p>
          <w:p w:rsidR="007531E2" w:rsidRDefault="007531E2" w:rsidP="007531E2">
            <w:pPr>
              <w:spacing w:before="60"/>
              <w:ind w:left="0" w:firstLine="0"/>
              <w:rPr>
                <w:rFonts w:eastAsia="MS Mincho" w:cs="Arial"/>
                <w:b/>
                <w:sz w:val="20"/>
                <w:lang w:val="en-US" w:eastAsia="ja-JP"/>
              </w:rPr>
            </w:pPr>
          </w:p>
          <w:p w:rsidR="00E276AF" w:rsidRDefault="00E276AF" w:rsidP="007531E2">
            <w:pPr>
              <w:numPr>
                <w:ilvl w:val="0"/>
                <w:numId w:val="3"/>
              </w:numPr>
              <w:spacing w:before="60"/>
              <w:ind w:left="0" w:firstLine="0"/>
              <w:jc w:val="left"/>
              <w:rPr>
                <w:lang w:val="en-US" w:eastAsia="ja-JP"/>
              </w:rPr>
            </w:pPr>
            <w:r>
              <w:rPr>
                <w:lang w:val="en-US" w:eastAsia="ja-JP"/>
              </w:rPr>
              <w:t xml:space="preserve">Discussion of Rosetta terms. </w:t>
            </w:r>
          </w:p>
          <w:p w:rsidR="00E276AF" w:rsidRDefault="00E276AF" w:rsidP="00E276AF">
            <w:pPr>
              <w:pStyle w:val="ListParagraph"/>
              <w:rPr>
                <w:lang w:val="en-US" w:eastAsia="ja-JP"/>
              </w:rPr>
            </w:pPr>
          </w:p>
          <w:p w:rsidR="007531E2" w:rsidRDefault="007531E2" w:rsidP="001E3599">
            <w:pPr>
              <w:spacing w:before="60"/>
              <w:ind w:left="0" w:firstLine="0"/>
              <w:jc w:val="left"/>
            </w:pPr>
          </w:p>
        </w:tc>
        <w:tc>
          <w:tcPr>
            <w:tcW w:w="1712" w:type="dxa"/>
          </w:tcPr>
          <w:p w:rsidR="00947291" w:rsidRDefault="007531E2">
            <w:pPr>
              <w:ind w:left="0" w:firstLine="0"/>
            </w:pPr>
            <w:r>
              <w:t>Martin Hurrell</w:t>
            </w:r>
          </w:p>
          <w:p w:rsidR="007531E2" w:rsidRDefault="007531E2">
            <w:pPr>
              <w:ind w:left="0" w:firstLine="0"/>
            </w:pPr>
          </w:p>
          <w:p w:rsidR="007531E2" w:rsidRDefault="007531E2">
            <w:pPr>
              <w:ind w:left="0" w:firstLine="0"/>
            </w:pPr>
            <w:r>
              <w:t>Terri Monk</w:t>
            </w:r>
          </w:p>
        </w:tc>
        <w:tc>
          <w:tcPr>
            <w:tcW w:w="5126" w:type="dxa"/>
          </w:tcPr>
          <w:p w:rsidR="00DA04AA" w:rsidRDefault="00DA04AA" w:rsidP="00DA04AA">
            <w:pPr>
              <w:ind w:left="0" w:firstLine="0"/>
            </w:pPr>
            <w:r>
              <w:t xml:space="preserve">Participants: </w:t>
            </w:r>
          </w:p>
          <w:p w:rsidR="00DA04AA" w:rsidRDefault="00DA04AA" w:rsidP="00DA04AA">
            <w:pPr>
              <w:ind w:left="0" w:firstLine="0"/>
            </w:pPr>
            <w:r>
              <w:t>John Walsh, Boston</w:t>
            </w:r>
          </w:p>
          <w:p w:rsidR="00E276AF" w:rsidRDefault="00E276AF" w:rsidP="00DA04AA">
            <w:pPr>
              <w:ind w:left="0" w:firstLine="0"/>
            </w:pPr>
            <w:r>
              <w:t>Ellen Torres, Portland</w:t>
            </w:r>
          </w:p>
          <w:p w:rsidR="00DA04AA" w:rsidRDefault="00DA04AA" w:rsidP="00DA04AA">
            <w:pPr>
              <w:ind w:left="0" w:firstLine="0"/>
            </w:pPr>
            <w:r>
              <w:t>Terri Monk, Columbia, Misso</w:t>
            </w:r>
            <w:r w:rsidR="00E276AF">
              <w:t>u</w:t>
            </w:r>
            <w:r>
              <w:t>ri</w:t>
            </w:r>
          </w:p>
          <w:p w:rsidR="00DA04AA" w:rsidRDefault="00DA04AA" w:rsidP="00DA04AA">
            <w:pPr>
              <w:ind w:left="0" w:firstLine="0"/>
            </w:pPr>
            <w:r>
              <w:t xml:space="preserve">Martin Hurrell, </w:t>
            </w:r>
            <w:proofErr w:type="spellStart"/>
            <w:r>
              <w:t>Baslow</w:t>
            </w:r>
            <w:proofErr w:type="spellEnd"/>
            <w:r>
              <w:t>, UK</w:t>
            </w:r>
          </w:p>
          <w:p w:rsidR="00DA04AA" w:rsidRDefault="00DA04AA" w:rsidP="0092262D">
            <w:pPr>
              <w:ind w:left="0" w:firstLine="0"/>
            </w:pPr>
          </w:p>
          <w:p w:rsidR="00947291" w:rsidRDefault="0092262D" w:rsidP="0092262D">
            <w:pPr>
              <w:ind w:left="0" w:firstLine="0"/>
            </w:pPr>
            <w:r>
              <w:t>The m</w:t>
            </w:r>
            <w:r w:rsidRPr="0092262D">
              <w:t xml:space="preserve">inutes from </w:t>
            </w:r>
            <w:r>
              <w:t xml:space="preserve">the </w:t>
            </w:r>
            <w:r w:rsidR="00E276AF">
              <w:t>Phoenix</w:t>
            </w:r>
            <w:r w:rsidRPr="0092262D">
              <w:t xml:space="preserve"> meeting were reviewed and it was agreed these </w:t>
            </w:r>
            <w:r>
              <w:t>we</w:t>
            </w:r>
            <w:r w:rsidRPr="0092262D">
              <w:t>re an accurate account of what was discussed</w:t>
            </w:r>
          </w:p>
          <w:p w:rsidR="0092262D" w:rsidRDefault="0092262D" w:rsidP="0092262D">
            <w:pPr>
              <w:ind w:left="0" w:firstLine="0"/>
            </w:pPr>
          </w:p>
          <w:p w:rsidR="00E276AF" w:rsidRDefault="0092262D" w:rsidP="00E276AF">
            <w:pPr>
              <w:ind w:left="0" w:firstLine="0"/>
            </w:pPr>
            <w:r>
              <w:t xml:space="preserve">The operation of the WG was </w:t>
            </w:r>
            <w:r w:rsidR="00E276AF">
              <w:t xml:space="preserve">again </w:t>
            </w:r>
            <w:r>
              <w:t>discussed. It was acknowledged that attendance by all members at all meetings could be difficult owing to restricted funding and the cost of travel to US meetings by European colleagues. Possible solutions might include the recruitment of more US-based Co-Chairs and also a limited number of out-of-cycle meetings.</w:t>
            </w:r>
            <w:r w:rsidR="00E276AF">
              <w:t xml:space="preserve"> It was proposed that the group would not attend the January 2015 meeting but would attend the May meeting.</w:t>
            </w:r>
          </w:p>
          <w:p w:rsidR="001E3599" w:rsidRDefault="001E3599" w:rsidP="00E276AF">
            <w:pPr>
              <w:ind w:left="0" w:firstLine="0"/>
            </w:pPr>
          </w:p>
          <w:p w:rsidR="001E3599" w:rsidRDefault="001E3599" w:rsidP="00E276AF">
            <w:pPr>
              <w:ind w:left="0" w:firstLine="0"/>
            </w:pPr>
            <w:r>
              <w:t xml:space="preserve">It was agreed that increased emphasis would be placed on regular, twice-monthly </w:t>
            </w:r>
            <w:proofErr w:type="spellStart"/>
            <w:r>
              <w:t>telecons</w:t>
            </w:r>
            <w:proofErr w:type="spellEnd"/>
            <w:r>
              <w:t xml:space="preserve"> in order to increase participation and accelerate progress with work packages.</w:t>
            </w:r>
          </w:p>
          <w:p w:rsidR="001E3599" w:rsidRDefault="001E3599" w:rsidP="00E276AF">
            <w:pPr>
              <w:ind w:left="0" w:firstLine="0"/>
            </w:pPr>
          </w:p>
          <w:p w:rsidR="001E3599" w:rsidRDefault="001E3599" w:rsidP="001E3599">
            <w:pPr>
              <w:spacing w:before="60"/>
              <w:ind w:left="0" w:firstLine="0"/>
              <w:jc w:val="left"/>
              <w:rPr>
                <w:lang w:val="en-US" w:eastAsia="ja-JP"/>
              </w:rPr>
            </w:pPr>
            <w:r>
              <w:rPr>
                <w:lang w:val="en-US" w:eastAsia="ja-JP"/>
              </w:rPr>
              <w:t>John Walsh outlined an issue viz. the repository comprised a comprehensive list of terms used by vendors but did not provide a definitive reference set where a single (preferred) term was defined for a single object. Terri Monk suggested contacting Stephen Dain to request permission to use his terms which John Walsh undertook to do. Terms such as “isolated lung” are not considered airway terms but fit under “ventilator technique”</w:t>
            </w:r>
          </w:p>
          <w:p w:rsidR="001E3599" w:rsidRDefault="001E3599" w:rsidP="001E3599">
            <w:pPr>
              <w:spacing w:before="60"/>
              <w:ind w:left="0" w:firstLine="0"/>
              <w:jc w:val="left"/>
              <w:rPr>
                <w:lang w:val="en-US" w:eastAsia="ja-JP"/>
              </w:rPr>
            </w:pPr>
          </w:p>
          <w:p w:rsidR="001E3599" w:rsidRDefault="001E3599" w:rsidP="001E3599">
            <w:pPr>
              <w:spacing w:before="60"/>
              <w:ind w:left="0" w:firstLine="0"/>
              <w:jc w:val="left"/>
              <w:rPr>
                <w:lang w:val="en-US" w:eastAsia="ja-JP"/>
              </w:rPr>
            </w:pPr>
            <w:r>
              <w:rPr>
                <w:lang w:val="en-US" w:eastAsia="ja-JP"/>
              </w:rPr>
              <w:t xml:space="preserve">The group reviewed airway and ventilator terms in the context of John Walsh’s airway model.  </w:t>
            </w:r>
          </w:p>
          <w:p w:rsidR="001E3599" w:rsidRDefault="001E3599" w:rsidP="00E276AF">
            <w:pPr>
              <w:ind w:left="0" w:firstLine="0"/>
            </w:pPr>
          </w:p>
          <w:p w:rsidR="0092262D" w:rsidRDefault="0092262D" w:rsidP="0092262D">
            <w:pPr>
              <w:ind w:left="0" w:firstLine="0"/>
            </w:pPr>
            <w:r>
              <w:t xml:space="preserve"> </w:t>
            </w:r>
          </w:p>
        </w:tc>
      </w:tr>
      <w:tr w:rsidR="00947291" w:rsidTr="00947291">
        <w:tc>
          <w:tcPr>
            <w:tcW w:w="1372" w:type="dxa"/>
            <w:vMerge/>
          </w:tcPr>
          <w:p w:rsidR="00947291" w:rsidRDefault="00947291">
            <w:pPr>
              <w:ind w:left="0" w:firstLine="0"/>
            </w:pPr>
          </w:p>
        </w:tc>
        <w:tc>
          <w:tcPr>
            <w:tcW w:w="448" w:type="dxa"/>
            <w:vMerge/>
          </w:tcPr>
          <w:p w:rsidR="00947291" w:rsidRDefault="00947291" w:rsidP="00947291">
            <w:pPr>
              <w:ind w:left="-62" w:right="-131" w:firstLine="0"/>
              <w:jc w:val="center"/>
            </w:pPr>
          </w:p>
        </w:tc>
        <w:tc>
          <w:tcPr>
            <w:tcW w:w="539" w:type="dxa"/>
          </w:tcPr>
          <w:p w:rsidR="00947291" w:rsidRDefault="00947291" w:rsidP="00947291">
            <w:pPr>
              <w:ind w:left="-85" w:right="-159" w:firstLine="0"/>
              <w:jc w:val="center"/>
            </w:pPr>
            <w:r>
              <w:t>Q4</w:t>
            </w:r>
          </w:p>
        </w:tc>
        <w:tc>
          <w:tcPr>
            <w:tcW w:w="4859" w:type="dxa"/>
          </w:tcPr>
          <w:p w:rsidR="007531E2" w:rsidRDefault="007531E2" w:rsidP="007531E2">
            <w:pPr>
              <w:spacing w:before="60"/>
              <w:ind w:left="0" w:firstLine="0"/>
              <w:rPr>
                <w:rFonts w:eastAsia="MS Mincho" w:cs="Arial"/>
                <w:b/>
                <w:sz w:val="20"/>
                <w:lang w:val="en-US" w:eastAsia="ja-JP"/>
              </w:rPr>
            </w:pPr>
          </w:p>
          <w:p w:rsidR="007531E2" w:rsidRDefault="001E3599" w:rsidP="007531E2">
            <w:pPr>
              <w:numPr>
                <w:ilvl w:val="0"/>
                <w:numId w:val="3"/>
              </w:numPr>
              <w:spacing w:before="60"/>
              <w:ind w:left="0" w:firstLine="0"/>
              <w:jc w:val="left"/>
              <w:rPr>
                <w:lang w:val="en-US" w:eastAsia="ja-JP"/>
              </w:rPr>
            </w:pPr>
            <w:r>
              <w:rPr>
                <w:lang w:val="en-US" w:eastAsia="ja-JP"/>
              </w:rPr>
              <w:t>Airway</w:t>
            </w:r>
          </w:p>
          <w:p w:rsidR="00947291" w:rsidRDefault="00947291" w:rsidP="001E3599">
            <w:pPr>
              <w:spacing w:before="60"/>
              <w:ind w:left="0" w:firstLine="0"/>
              <w:jc w:val="left"/>
            </w:pPr>
          </w:p>
        </w:tc>
        <w:tc>
          <w:tcPr>
            <w:tcW w:w="1712" w:type="dxa"/>
          </w:tcPr>
          <w:p w:rsidR="00947291" w:rsidRDefault="007531E2">
            <w:pPr>
              <w:ind w:left="0" w:firstLine="0"/>
            </w:pPr>
            <w:r>
              <w:t>Martin Hurrell</w:t>
            </w:r>
          </w:p>
        </w:tc>
        <w:tc>
          <w:tcPr>
            <w:tcW w:w="5126" w:type="dxa"/>
          </w:tcPr>
          <w:p w:rsidR="005E5B3A" w:rsidRDefault="005E5B3A" w:rsidP="005E5B3A">
            <w:pPr>
              <w:ind w:left="0" w:firstLine="0"/>
            </w:pPr>
            <w:r>
              <w:t xml:space="preserve">Participants: </w:t>
            </w:r>
          </w:p>
          <w:p w:rsidR="005E5B3A" w:rsidRDefault="005E5B3A" w:rsidP="005E5B3A">
            <w:pPr>
              <w:ind w:left="0" w:firstLine="0"/>
            </w:pPr>
            <w:r>
              <w:t>John Walsh, Boston</w:t>
            </w:r>
          </w:p>
          <w:p w:rsidR="001E3599" w:rsidRDefault="001E3599" w:rsidP="001E3599">
            <w:pPr>
              <w:ind w:left="0" w:firstLine="0"/>
            </w:pPr>
            <w:r>
              <w:t>Ellen Torres, Portland</w:t>
            </w:r>
          </w:p>
          <w:p w:rsidR="005E5B3A" w:rsidRDefault="005E5B3A" w:rsidP="005E5B3A">
            <w:pPr>
              <w:ind w:left="0" w:firstLine="0"/>
            </w:pPr>
            <w:r>
              <w:t>Terri Monk, Columbia, Misso</w:t>
            </w:r>
            <w:r w:rsidR="00D65B51">
              <w:t>u</w:t>
            </w:r>
            <w:r>
              <w:t>ri</w:t>
            </w:r>
          </w:p>
          <w:p w:rsidR="005E5B3A" w:rsidRDefault="005E5B3A" w:rsidP="005E5B3A">
            <w:pPr>
              <w:ind w:left="0" w:firstLine="0"/>
            </w:pPr>
            <w:r>
              <w:t xml:space="preserve">Martin Hurrell, </w:t>
            </w:r>
            <w:proofErr w:type="spellStart"/>
            <w:r>
              <w:t>Baslow</w:t>
            </w:r>
            <w:proofErr w:type="spellEnd"/>
            <w:r>
              <w:t>, UK</w:t>
            </w:r>
          </w:p>
          <w:p w:rsidR="005E5B3A" w:rsidRDefault="005E5B3A">
            <w:pPr>
              <w:ind w:left="0" w:firstLine="0"/>
            </w:pPr>
          </w:p>
          <w:p w:rsidR="001E3599" w:rsidRDefault="001E3599" w:rsidP="001E3599">
            <w:pPr>
              <w:spacing w:before="60"/>
              <w:ind w:left="0" w:firstLine="0"/>
              <w:jc w:val="left"/>
              <w:rPr>
                <w:lang w:val="en-US" w:eastAsia="ja-JP"/>
              </w:rPr>
            </w:pPr>
            <w:r>
              <w:rPr>
                <w:lang w:val="en-US" w:eastAsia="ja-JP"/>
              </w:rPr>
              <w:t>The discussion of airway modeling and airway terms continued. Martin Hurrell undertook to create a formal, tidied-up, model of the VA material on airway provided by Terri Monk.</w:t>
            </w:r>
          </w:p>
          <w:p w:rsidR="001E3599" w:rsidRDefault="001E3599" w:rsidP="001E3599">
            <w:pPr>
              <w:spacing w:before="60"/>
              <w:ind w:left="0" w:firstLine="0"/>
              <w:jc w:val="left"/>
              <w:rPr>
                <w:lang w:val="en-US" w:eastAsia="ja-JP"/>
              </w:rPr>
            </w:pPr>
            <w:r>
              <w:rPr>
                <w:lang w:val="en-US" w:eastAsia="ja-JP"/>
              </w:rPr>
              <w:t>It was agreed that members of the group would take responsibility for modeling the following sub-domains:</w:t>
            </w:r>
          </w:p>
          <w:p w:rsidR="001E3599" w:rsidRPr="001E3599" w:rsidRDefault="001E3599" w:rsidP="001E3599">
            <w:pPr>
              <w:spacing w:before="60"/>
              <w:ind w:left="0" w:firstLine="0"/>
              <w:jc w:val="left"/>
              <w:rPr>
                <w:lang w:val="en-US" w:eastAsia="ja-JP"/>
              </w:rPr>
            </w:pPr>
            <w:r w:rsidRPr="001E3599">
              <w:rPr>
                <w:lang w:val="en-US" w:eastAsia="ja-JP"/>
              </w:rPr>
              <w:t>GA/sedation (Terri Monk)</w:t>
            </w:r>
          </w:p>
          <w:p w:rsidR="001E3599" w:rsidRPr="001E3599" w:rsidRDefault="001E3599" w:rsidP="001E3599">
            <w:pPr>
              <w:spacing w:before="60"/>
              <w:ind w:left="0" w:firstLine="0"/>
              <w:jc w:val="left"/>
              <w:rPr>
                <w:lang w:val="en-US" w:eastAsia="ja-JP"/>
              </w:rPr>
            </w:pPr>
            <w:r w:rsidRPr="001E3599">
              <w:rPr>
                <w:lang w:val="en-US" w:eastAsia="ja-JP"/>
              </w:rPr>
              <w:t>Topical and local anesthesia (</w:t>
            </w:r>
            <w:proofErr w:type="spellStart"/>
            <w:r w:rsidRPr="001E3599">
              <w:rPr>
                <w:lang w:val="en-US" w:eastAsia="ja-JP"/>
              </w:rPr>
              <w:t>Elen</w:t>
            </w:r>
            <w:proofErr w:type="spellEnd"/>
            <w:r w:rsidRPr="001E3599">
              <w:rPr>
                <w:lang w:val="en-US" w:eastAsia="ja-JP"/>
              </w:rPr>
              <w:t xml:space="preserve"> Torres)</w:t>
            </w:r>
          </w:p>
          <w:p w:rsidR="001E3599" w:rsidRPr="001E3599" w:rsidRDefault="001E3599" w:rsidP="001E3599">
            <w:pPr>
              <w:spacing w:before="60"/>
              <w:ind w:left="0" w:firstLine="0"/>
              <w:jc w:val="left"/>
              <w:rPr>
                <w:lang w:val="en-US" w:eastAsia="ja-JP"/>
              </w:rPr>
            </w:pPr>
            <w:r w:rsidRPr="001E3599">
              <w:rPr>
                <w:lang w:val="en-US" w:eastAsia="ja-JP"/>
              </w:rPr>
              <w:t>Airway/ Breathing systems / Ventilation [John Walsh]</w:t>
            </w:r>
          </w:p>
          <w:p w:rsidR="001E3599" w:rsidRDefault="001E3599" w:rsidP="001E3599">
            <w:pPr>
              <w:spacing w:before="60"/>
              <w:ind w:left="0" w:firstLine="0"/>
              <w:jc w:val="left"/>
              <w:rPr>
                <w:lang w:val="en-US" w:eastAsia="ja-JP"/>
              </w:rPr>
            </w:pPr>
            <w:r w:rsidRPr="001E3599">
              <w:rPr>
                <w:lang w:val="en-US" w:eastAsia="ja-JP"/>
              </w:rPr>
              <w:t>Lines [</w:t>
            </w:r>
            <w:r>
              <w:rPr>
                <w:lang w:val="en-US" w:eastAsia="ja-JP"/>
              </w:rPr>
              <w:t>Martin Hurrell]</w:t>
            </w:r>
          </w:p>
          <w:p w:rsidR="001E3599" w:rsidRDefault="001E3599" w:rsidP="001E3599">
            <w:pPr>
              <w:spacing w:before="60"/>
              <w:ind w:left="0" w:firstLine="0"/>
              <w:jc w:val="left"/>
              <w:rPr>
                <w:lang w:val="en-US" w:eastAsia="ja-JP"/>
              </w:rPr>
            </w:pPr>
            <w:r>
              <w:rPr>
                <w:lang w:val="en-US" w:eastAsia="ja-JP"/>
              </w:rPr>
              <w:t>Regional anesthesia [Martin Hurrell based on Ellen Torre’s previous work]</w:t>
            </w:r>
          </w:p>
          <w:p w:rsidR="00947291" w:rsidRDefault="00947291" w:rsidP="005E5B3A">
            <w:pPr>
              <w:ind w:left="0" w:firstLine="0"/>
            </w:pPr>
          </w:p>
        </w:tc>
      </w:tr>
    </w:tbl>
    <w:p w:rsidR="00E419D3" w:rsidRDefault="00E419D3"/>
    <w:tbl>
      <w:tblPr>
        <w:tblStyle w:val="TableGrid"/>
        <w:tblW w:w="0" w:type="auto"/>
        <w:tblInd w:w="-34" w:type="dxa"/>
        <w:tblLayout w:type="fixed"/>
        <w:tblLook w:val="04A0"/>
      </w:tblPr>
      <w:tblGrid>
        <w:gridCol w:w="1372"/>
        <w:gridCol w:w="448"/>
        <w:gridCol w:w="539"/>
        <w:gridCol w:w="4859"/>
        <w:gridCol w:w="1712"/>
        <w:gridCol w:w="5126"/>
      </w:tblGrid>
      <w:tr w:rsidR="00947291" w:rsidTr="00947291">
        <w:tc>
          <w:tcPr>
            <w:tcW w:w="1372" w:type="dxa"/>
            <w:vMerge w:val="restart"/>
          </w:tcPr>
          <w:p w:rsidR="00947291" w:rsidRDefault="00947291" w:rsidP="00947291">
            <w:pPr>
              <w:ind w:left="0" w:firstLine="0"/>
            </w:pPr>
          </w:p>
          <w:p w:rsidR="00947291" w:rsidRDefault="00947291" w:rsidP="00947291">
            <w:pPr>
              <w:ind w:left="0" w:firstLine="0"/>
            </w:pPr>
            <w:r>
              <w:t>Tuesday</w:t>
            </w:r>
          </w:p>
        </w:tc>
        <w:tc>
          <w:tcPr>
            <w:tcW w:w="448" w:type="dxa"/>
            <w:vMerge w:val="restart"/>
          </w:tcPr>
          <w:p w:rsidR="00947291" w:rsidRDefault="00947291" w:rsidP="00947291">
            <w:pPr>
              <w:ind w:left="-62" w:right="-131" w:firstLine="0"/>
              <w:jc w:val="center"/>
            </w:pPr>
            <w:r>
              <w:t>A</w:t>
            </w:r>
          </w:p>
          <w:p w:rsidR="00947291" w:rsidRDefault="00947291" w:rsidP="00947291">
            <w:pPr>
              <w:ind w:left="-62" w:right="-131" w:firstLine="0"/>
              <w:jc w:val="center"/>
            </w:pPr>
            <w:r>
              <w:t>M</w:t>
            </w:r>
          </w:p>
        </w:tc>
        <w:tc>
          <w:tcPr>
            <w:tcW w:w="539" w:type="dxa"/>
          </w:tcPr>
          <w:p w:rsidR="00947291" w:rsidRDefault="00947291" w:rsidP="00947291">
            <w:pPr>
              <w:ind w:left="-85" w:right="-159" w:firstLine="0"/>
              <w:jc w:val="center"/>
            </w:pPr>
            <w:r>
              <w:t>Q1</w:t>
            </w:r>
          </w:p>
        </w:tc>
        <w:tc>
          <w:tcPr>
            <w:tcW w:w="4859" w:type="dxa"/>
          </w:tcPr>
          <w:p w:rsidR="007531E2" w:rsidRDefault="001E3599" w:rsidP="007531E2">
            <w:pPr>
              <w:spacing w:before="60"/>
              <w:ind w:left="0" w:firstLine="0"/>
              <w:rPr>
                <w:rFonts w:eastAsia="MS Mincho" w:cs="Arial"/>
                <w:b/>
                <w:sz w:val="20"/>
                <w:lang w:val="en-US" w:eastAsia="ja-JP"/>
              </w:rPr>
            </w:pPr>
            <w:r>
              <w:rPr>
                <w:rFonts w:eastAsia="MS Mincho" w:cs="Arial"/>
                <w:b/>
                <w:sz w:val="20"/>
                <w:lang w:val="en-US" w:eastAsia="ja-JP"/>
              </w:rPr>
              <w:t>New project: Intra-operative Anesthesia DAM</w:t>
            </w:r>
          </w:p>
          <w:p w:rsidR="007531E2" w:rsidRDefault="007531E2" w:rsidP="007531E2">
            <w:pPr>
              <w:spacing w:before="60"/>
              <w:ind w:left="0" w:firstLine="0"/>
              <w:rPr>
                <w:rFonts w:eastAsia="MS Mincho" w:cs="Arial"/>
                <w:b/>
                <w:sz w:val="20"/>
                <w:lang w:val="en-US" w:eastAsia="ja-JP"/>
              </w:rPr>
            </w:pPr>
          </w:p>
          <w:p w:rsidR="00947291" w:rsidRPr="007531E2" w:rsidRDefault="00947291" w:rsidP="001E3599">
            <w:pPr>
              <w:spacing w:before="60"/>
              <w:ind w:left="0" w:firstLine="0"/>
              <w:jc w:val="left"/>
              <w:rPr>
                <w:lang w:val="en-US" w:eastAsia="ja-JP"/>
              </w:rPr>
            </w:pPr>
          </w:p>
        </w:tc>
        <w:tc>
          <w:tcPr>
            <w:tcW w:w="1712" w:type="dxa"/>
          </w:tcPr>
          <w:p w:rsidR="00947291" w:rsidRDefault="007531E2">
            <w:pPr>
              <w:ind w:left="0" w:firstLine="0"/>
            </w:pPr>
            <w:r>
              <w:t>John Walsh</w:t>
            </w:r>
          </w:p>
          <w:p w:rsidR="007531E2" w:rsidRDefault="007531E2">
            <w:pPr>
              <w:ind w:left="0" w:firstLine="0"/>
            </w:pPr>
            <w:r>
              <w:t>Andrew Norton</w:t>
            </w:r>
          </w:p>
        </w:tc>
        <w:tc>
          <w:tcPr>
            <w:tcW w:w="5126" w:type="dxa"/>
          </w:tcPr>
          <w:p w:rsidR="005E5B3A" w:rsidRDefault="005E5B3A" w:rsidP="005E5B3A">
            <w:pPr>
              <w:ind w:left="0" w:firstLine="0"/>
            </w:pPr>
            <w:r>
              <w:t xml:space="preserve">Participants: </w:t>
            </w:r>
          </w:p>
          <w:p w:rsidR="005E5B3A" w:rsidRDefault="005E5B3A" w:rsidP="005E5B3A">
            <w:pPr>
              <w:ind w:left="0" w:firstLine="0"/>
            </w:pPr>
            <w:r>
              <w:t>John Walsh, Boston</w:t>
            </w:r>
          </w:p>
          <w:p w:rsidR="005E5B3A" w:rsidRDefault="005E5B3A" w:rsidP="005E5B3A">
            <w:pPr>
              <w:ind w:left="0" w:firstLine="0"/>
            </w:pPr>
            <w:r>
              <w:t xml:space="preserve">Terri Monk, Columbia, </w:t>
            </w:r>
            <w:proofErr w:type="spellStart"/>
            <w:r>
              <w:t>Missori</w:t>
            </w:r>
            <w:proofErr w:type="spellEnd"/>
          </w:p>
          <w:p w:rsidR="005E5B3A" w:rsidRDefault="005E5B3A" w:rsidP="005E5B3A">
            <w:pPr>
              <w:ind w:left="0" w:firstLine="0"/>
            </w:pPr>
            <w:r>
              <w:t xml:space="preserve">Martin Hurrell, </w:t>
            </w:r>
            <w:proofErr w:type="spellStart"/>
            <w:r>
              <w:t>Baslow</w:t>
            </w:r>
            <w:proofErr w:type="spellEnd"/>
            <w:r>
              <w:t>, UK</w:t>
            </w:r>
          </w:p>
          <w:p w:rsidR="0092262D" w:rsidRDefault="0092262D" w:rsidP="0092262D">
            <w:pPr>
              <w:ind w:left="0" w:firstLine="0"/>
            </w:pPr>
          </w:p>
          <w:p w:rsidR="00DA04AA" w:rsidRDefault="001E3599" w:rsidP="00DA04AA">
            <w:pPr>
              <w:ind w:left="35" w:firstLine="0"/>
            </w:pPr>
            <w:r>
              <w:t xml:space="preserve">It was agreed that the group should develop and ballot a Domain Analysis model for the Intra-operative phase of Anesthesia as a precursor to the </w:t>
            </w:r>
            <w:proofErr w:type="spellStart"/>
            <w:r>
              <w:t>Anesthetic</w:t>
            </w:r>
            <w:proofErr w:type="spellEnd"/>
            <w:r>
              <w:t xml:space="preserve"> Record CDA IG.  MH presented a draft Project Scope Statement which was discussed and refined by the group re</w:t>
            </w:r>
            <w:r w:rsidR="00A264FD">
              <w:t>s</w:t>
            </w:r>
            <w:r>
              <w:t xml:space="preserve">ulting in a final draft ready for </w:t>
            </w:r>
            <w:r w:rsidR="00A264FD">
              <w:t xml:space="preserve">submission to </w:t>
            </w:r>
            <w:r w:rsidR="00A264FD">
              <w:lastRenderedPageBreak/>
              <w:t xml:space="preserve">the TSC. </w:t>
            </w:r>
          </w:p>
          <w:p w:rsidR="003A3CCA" w:rsidRDefault="003A3CCA" w:rsidP="003A3CCA"/>
        </w:tc>
      </w:tr>
      <w:tr w:rsidR="00947291" w:rsidTr="005E5B3A">
        <w:trPr>
          <w:trHeight w:val="1888"/>
        </w:trPr>
        <w:tc>
          <w:tcPr>
            <w:tcW w:w="1372" w:type="dxa"/>
            <w:vMerge/>
          </w:tcPr>
          <w:p w:rsidR="00947291" w:rsidRDefault="00947291">
            <w:pPr>
              <w:ind w:left="0" w:firstLine="0"/>
            </w:pPr>
          </w:p>
        </w:tc>
        <w:tc>
          <w:tcPr>
            <w:tcW w:w="448" w:type="dxa"/>
            <w:vMerge/>
          </w:tcPr>
          <w:p w:rsidR="00947291" w:rsidRDefault="00947291" w:rsidP="00947291">
            <w:pPr>
              <w:ind w:left="-62" w:right="-131" w:firstLine="0"/>
              <w:jc w:val="center"/>
            </w:pPr>
          </w:p>
        </w:tc>
        <w:tc>
          <w:tcPr>
            <w:tcW w:w="539" w:type="dxa"/>
          </w:tcPr>
          <w:p w:rsidR="00947291" w:rsidRDefault="00947291" w:rsidP="00947291">
            <w:pPr>
              <w:ind w:left="-85" w:right="-159" w:firstLine="0"/>
              <w:jc w:val="center"/>
            </w:pPr>
            <w:r>
              <w:t>Q2</w:t>
            </w:r>
          </w:p>
        </w:tc>
        <w:tc>
          <w:tcPr>
            <w:tcW w:w="4859" w:type="dxa"/>
          </w:tcPr>
          <w:p w:rsidR="007531E2" w:rsidRDefault="00A264FD" w:rsidP="007531E2">
            <w:pPr>
              <w:spacing w:before="60"/>
              <w:ind w:left="0" w:firstLine="0"/>
              <w:rPr>
                <w:rFonts w:eastAsia="MS Mincho" w:cs="Arial"/>
                <w:b/>
                <w:sz w:val="20"/>
                <w:lang w:val="en-US" w:eastAsia="ja-JP"/>
              </w:rPr>
            </w:pPr>
            <w:r>
              <w:rPr>
                <w:rFonts w:eastAsia="MS Mincho" w:cs="Arial"/>
                <w:b/>
                <w:sz w:val="20"/>
                <w:lang w:val="en-US" w:eastAsia="ja-JP"/>
              </w:rPr>
              <w:t xml:space="preserve">Review of Pre-operative </w:t>
            </w:r>
            <w:proofErr w:type="spellStart"/>
            <w:r>
              <w:rPr>
                <w:rFonts w:eastAsia="MS Mincho" w:cs="Arial"/>
                <w:b/>
                <w:sz w:val="20"/>
                <w:lang w:val="en-US" w:eastAsia="ja-JP"/>
              </w:rPr>
              <w:t>Anaesthesia</w:t>
            </w:r>
            <w:proofErr w:type="spellEnd"/>
            <w:r>
              <w:rPr>
                <w:rFonts w:eastAsia="MS Mincho" w:cs="Arial"/>
                <w:b/>
                <w:sz w:val="20"/>
                <w:lang w:val="en-US" w:eastAsia="ja-JP"/>
              </w:rPr>
              <w:t xml:space="preserve"> DAM</w:t>
            </w:r>
          </w:p>
          <w:p w:rsidR="007531E2" w:rsidRDefault="007531E2" w:rsidP="007531E2">
            <w:pPr>
              <w:spacing w:before="60"/>
              <w:ind w:left="0" w:firstLine="0"/>
              <w:rPr>
                <w:rFonts w:eastAsia="MS Mincho" w:cs="Arial"/>
                <w:b/>
                <w:sz w:val="20"/>
                <w:lang w:val="en-US" w:eastAsia="ja-JP"/>
              </w:rPr>
            </w:pPr>
          </w:p>
          <w:p w:rsidR="007531E2" w:rsidRDefault="007531E2" w:rsidP="009803BD">
            <w:pPr>
              <w:spacing w:before="60"/>
              <w:ind w:left="0" w:firstLine="0"/>
              <w:jc w:val="left"/>
            </w:pPr>
          </w:p>
        </w:tc>
        <w:tc>
          <w:tcPr>
            <w:tcW w:w="1712" w:type="dxa"/>
          </w:tcPr>
          <w:p w:rsidR="00947291" w:rsidRDefault="007531E2">
            <w:pPr>
              <w:ind w:left="0" w:firstLine="0"/>
            </w:pPr>
            <w:r>
              <w:t>John Walsh</w:t>
            </w:r>
          </w:p>
        </w:tc>
        <w:tc>
          <w:tcPr>
            <w:tcW w:w="5126" w:type="dxa"/>
          </w:tcPr>
          <w:p w:rsidR="00A264FD" w:rsidRDefault="00A264FD" w:rsidP="00A264FD">
            <w:pPr>
              <w:ind w:left="0" w:firstLine="0"/>
            </w:pPr>
            <w:r>
              <w:t>Participants: As Q1</w:t>
            </w:r>
          </w:p>
          <w:p w:rsidR="00A264FD" w:rsidRDefault="00A264FD">
            <w:pPr>
              <w:ind w:left="0" w:firstLine="0"/>
            </w:pPr>
          </w:p>
          <w:p w:rsidR="00947291" w:rsidRDefault="00A264FD">
            <w:pPr>
              <w:ind w:left="0" w:firstLine="0"/>
            </w:pPr>
            <w:r>
              <w:t xml:space="preserve">The Pre-operative </w:t>
            </w:r>
            <w:proofErr w:type="spellStart"/>
            <w:r>
              <w:t>anesthesia</w:t>
            </w:r>
            <w:proofErr w:type="spellEnd"/>
            <w:r>
              <w:t xml:space="preserve"> DAM was reviewed by the group and elements that were common to the Intra-operative phase were identified and catalogued.</w:t>
            </w:r>
          </w:p>
        </w:tc>
      </w:tr>
      <w:tr w:rsidR="00947291" w:rsidTr="00947291">
        <w:tc>
          <w:tcPr>
            <w:tcW w:w="1372" w:type="dxa"/>
            <w:vMerge/>
          </w:tcPr>
          <w:p w:rsidR="00947291" w:rsidRDefault="00947291">
            <w:pPr>
              <w:ind w:left="0" w:firstLine="0"/>
            </w:pPr>
          </w:p>
        </w:tc>
        <w:tc>
          <w:tcPr>
            <w:tcW w:w="448" w:type="dxa"/>
            <w:vMerge w:val="restart"/>
          </w:tcPr>
          <w:p w:rsidR="00947291" w:rsidRDefault="00947291" w:rsidP="00947291">
            <w:pPr>
              <w:ind w:left="-62" w:right="-131" w:firstLine="0"/>
              <w:jc w:val="center"/>
            </w:pPr>
            <w:r>
              <w:t>P</w:t>
            </w:r>
          </w:p>
          <w:p w:rsidR="00947291" w:rsidRDefault="00947291" w:rsidP="00947291">
            <w:pPr>
              <w:ind w:left="-62" w:right="-131" w:firstLine="0"/>
              <w:jc w:val="center"/>
            </w:pPr>
            <w:r>
              <w:t>M</w:t>
            </w:r>
          </w:p>
        </w:tc>
        <w:tc>
          <w:tcPr>
            <w:tcW w:w="539" w:type="dxa"/>
          </w:tcPr>
          <w:p w:rsidR="00947291" w:rsidRDefault="00947291" w:rsidP="00947291">
            <w:pPr>
              <w:ind w:left="-85" w:right="-159" w:firstLine="0"/>
              <w:jc w:val="center"/>
            </w:pPr>
            <w:r>
              <w:t>Q3</w:t>
            </w:r>
          </w:p>
        </w:tc>
        <w:tc>
          <w:tcPr>
            <w:tcW w:w="4859" w:type="dxa"/>
          </w:tcPr>
          <w:p w:rsidR="007531E2" w:rsidRDefault="007531E2" w:rsidP="007531E2">
            <w:pPr>
              <w:spacing w:before="60"/>
              <w:ind w:left="0" w:firstLine="0"/>
              <w:rPr>
                <w:rFonts w:eastAsia="MS Mincho" w:cs="Arial"/>
                <w:b/>
                <w:sz w:val="20"/>
                <w:lang w:val="en-US" w:eastAsia="ja-JP"/>
              </w:rPr>
            </w:pPr>
            <w:r>
              <w:rPr>
                <w:rFonts w:eastAsia="MS Mincho" w:cs="Arial"/>
                <w:b/>
                <w:sz w:val="20"/>
                <w:lang w:val="en-US" w:eastAsia="ja-JP"/>
              </w:rPr>
              <w:t>DAM. CDA content and binding IOTA terminology relating to:</w:t>
            </w:r>
          </w:p>
          <w:p w:rsidR="007531E2" w:rsidRDefault="007531E2" w:rsidP="007531E2">
            <w:pPr>
              <w:spacing w:before="60"/>
              <w:ind w:left="0" w:firstLine="0"/>
              <w:rPr>
                <w:rFonts w:eastAsia="MS Mincho" w:cs="Arial"/>
                <w:b/>
                <w:sz w:val="20"/>
                <w:lang w:val="en-US" w:eastAsia="ja-JP"/>
              </w:rPr>
            </w:pPr>
          </w:p>
          <w:p w:rsidR="00947291" w:rsidRDefault="007531E2" w:rsidP="007531E2">
            <w:pPr>
              <w:pStyle w:val="ListParagraph"/>
              <w:numPr>
                <w:ilvl w:val="0"/>
                <w:numId w:val="4"/>
              </w:numPr>
            </w:pPr>
            <w:r>
              <w:t>Routes and lines</w:t>
            </w:r>
          </w:p>
          <w:p w:rsidR="007531E2" w:rsidRDefault="007531E2" w:rsidP="00E419D3">
            <w:pPr>
              <w:ind w:left="0" w:firstLine="0"/>
            </w:pPr>
          </w:p>
        </w:tc>
        <w:tc>
          <w:tcPr>
            <w:tcW w:w="1712" w:type="dxa"/>
          </w:tcPr>
          <w:p w:rsidR="00947291" w:rsidRDefault="007531E2">
            <w:pPr>
              <w:ind w:left="0" w:firstLine="0"/>
            </w:pPr>
            <w:r>
              <w:t>Martin Hurrell</w:t>
            </w:r>
          </w:p>
        </w:tc>
        <w:tc>
          <w:tcPr>
            <w:tcW w:w="5126" w:type="dxa"/>
          </w:tcPr>
          <w:p w:rsidR="00947291" w:rsidRDefault="005E5B3A">
            <w:pPr>
              <w:ind w:left="0" w:firstLine="0"/>
            </w:pPr>
            <w:r>
              <w:t>Participants: As Q1</w:t>
            </w:r>
          </w:p>
          <w:p w:rsidR="005E5B3A" w:rsidRDefault="005E5B3A">
            <w:pPr>
              <w:ind w:left="0" w:firstLine="0"/>
            </w:pPr>
          </w:p>
          <w:p w:rsidR="005E5B3A" w:rsidRDefault="005E5B3A" w:rsidP="00A264FD">
            <w:pPr>
              <w:ind w:left="0" w:firstLine="0"/>
            </w:pPr>
            <w:r>
              <w:t xml:space="preserve">There was a </w:t>
            </w:r>
            <w:r w:rsidR="00A264FD">
              <w:t xml:space="preserve">further </w:t>
            </w:r>
            <w:r>
              <w:t>discussion of routes and lines (IV, Arterial, Peripheral and Central)</w:t>
            </w:r>
            <w:r w:rsidR="00A264FD">
              <w:t xml:space="preserve"> following from the discussion of the same at the Phoenix meeting</w:t>
            </w:r>
            <w:r>
              <w:t xml:space="preserve">. </w:t>
            </w:r>
            <w:r w:rsidR="00A264FD">
              <w:t xml:space="preserve">MH undertook to formalize the model for approval in November. </w:t>
            </w:r>
          </w:p>
        </w:tc>
      </w:tr>
      <w:tr w:rsidR="00947291" w:rsidTr="00947291">
        <w:tc>
          <w:tcPr>
            <w:tcW w:w="1372" w:type="dxa"/>
            <w:vMerge/>
          </w:tcPr>
          <w:p w:rsidR="00947291" w:rsidRDefault="00947291">
            <w:pPr>
              <w:ind w:left="0" w:firstLine="0"/>
            </w:pPr>
          </w:p>
        </w:tc>
        <w:tc>
          <w:tcPr>
            <w:tcW w:w="448" w:type="dxa"/>
            <w:vMerge/>
          </w:tcPr>
          <w:p w:rsidR="00947291" w:rsidRDefault="00947291" w:rsidP="00947291">
            <w:pPr>
              <w:ind w:left="-62" w:right="-131" w:firstLine="0"/>
              <w:jc w:val="center"/>
            </w:pPr>
          </w:p>
        </w:tc>
        <w:tc>
          <w:tcPr>
            <w:tcW w:w="539" w:type="dxa"/>
          </w:tcPr>
          <w:p w:rsidR="00947291" w:rsidRDefault="00947291" w:rsidP="00947291">
            <w:pPr>
              <w:ind w:left="-85" w:right="-159" w:firstLine="0"/>
              <w:jc w:val="center"/>
            </w:pPr>
            <w:r>
              <w:t>Q4</w:t>
            </w:r>
          </w:p>
        </w:tc>
        <w:tc>
          <w:tcPr>
            <w:tcW w:w="4859" w:type="dxa"/>
          </w:tcPr>
          <w:p w:rsidR="002C13FE" w:rsidRDefault="002C13FE" w:rsidP="007531E2">
            <w:pPr>
              <w:keepLines/>
              <w:spacing w:before="20" w:after="20"/>
              <w:ind w:left="0" w:firstLine="0"/>
              <w:jc w:val="left"/>
              <w:rPr>
                <w:rFonts w:ascii="Calibri" w:eastAsia="MS Mincho" w:hAnsi="Calibri" w:cs="Arial"/>
                <w:b/>
                <w:sz w:val="20"/>
                <w:szCs w:val="20"/>
                <w:lang w:val="en-US" w:eastAsia="ja-JP"/>
              </w:rPr>
            </w:pPr>
            <w:r>
              <w:rPr>
                <w:rFonts w:ascii="Calibri" w:eastAsia="MS Mincho" w:hAnsi="Calibri" w:cs="Arial"/>
                <w:b/>
                <w:sz w:val="20"/>
                <w:szCs w:val="20"/>
                <w:lang w:val="en-US" w:eastAsia="ja-JP"/>
              </w:rPr>
              <w:t>Joint meeting hosted by HCD WG</w:t>
            </w:r>
          </w:p>
          <w:p w:rsidR="002C13FE" w:rsidRDefault="002C13FE" w:rsidP="007531E2">
            <w:pPr>
              <w:keepLines/>
              <w:spacing w:before="20" w:after="20"/>
              <w:ind w:left="0" w:firstLine="0"/>
              <w:jc w:val="left"/>
              <w:rPr>
                <w:rFonts w:ascii="Calibri" w:eastAsia="MS Mincho" w:hAnsi="Calibri" w:cs="Arial"/>
                <w:b/>
                <w:sz w:val="20"/>
                <w:szCs w:val="20"/>
                <w:lang w:val="en-US" w:eastAsia="ja-JP"/>
              </w:rPr>
            </w:pPr>
          </w:p>
          <w:p w:rsidR="002C13FE" w:rsidRDefault="002C13FE" w:rsidP="007531E2">
            <w:pPr>
              <w:keepLines/>
              <w:numPr>
                <w:ilvl w:val="0"/>
                <w:numId w:val="1"/>
              </w:numPr>
              <w:tabs>
                <w:tab w:val="left" w:pos="567"/>
              </w:tabs>
              <w:spacing w:before="20" w:after="20"/>
              <w:ind w:left="0" w:firstLine="0"/>
              <w:jc w:val="left"/>
              <w:rPr>
                <w:rFonts w:ascii="Calibri" w:eastAsia="MS Mincho" w:hAnsi="Calibri" w:cs="Times New Roman"/>
                <w:sz w:val="20"/>
                <w:szCs w:val="20"/>
                <w:lang w:val="en-US" w:eastAsia="ja-JP"/>
              </w:rPr>
            </w:pPr>
            <w:r>
              <w:rPr>
                <w:rFonts w:ascii="Calibri" w:eastAsia="MS Mincho" w:hAnsi="Calibri" w:cs="Times New Roman"/>
                <w:sz w:val="20"/>
                <w:szCs w:val="20"/>
                <w:lang w:val="en-US" w:eastAsia="ja-JP"/>
              </w:rPr>
              <w:t>Joint GAS-HCD Projects</w:t>
            </w:r>
          </w:p>
          <w:p w:rsidR="002C13FE" w:rsidRPr="002C13FE" w:rsidRDefault="002C13FE" w:rsidP="007531E2">
            <w:pPr>
              <w:keepLines/>
              <w:numPr>
                <w:ilvl w:val="0"/>
                <w:numId w:val="1"/>
              </w:numPr>
              <w:tabs>
                <w:tab w:val="left" w:pos="567"/>
              </w:tabs>
              <w:spacing w:before="20" w:after="20"/>
              <w:ind w:left="0" w:firstLine="0"/>
              <w:jc w:val="left"/>
              <w:rPr>
                <w:rFonts w:ascii="Calibri" w:eastAsia="MS Mincho" w:hAnsi="Calibri" w:cs="Times New Roman"/>
                <w:sz w:val="20"/>
                <w:szCs w:val="20"/>
                <w:lang w:val="en-US" w:eastAsia="ja-JP"/>
              </w:rPr>
            </w:pPr>
            <w:r w:rsidRPr="002C13FE">
              <w:rPr>
                <w:rFonts w:ascii="Calibri" w:eastAsia="MS Mincho" w:hAnsi="Calibri" w:cs="Times New Roman"/>
                <w:sz w:val="20"/>
                <w:szCs w:val="20"/>
                <w:lang w:val="en-US" w:eastAsia="ja-JP"/>
              </w:rPr>
              <w:t>#513 CDA Anesthesia Record</w:t>
            </w:r>
          </w:p>
          <w:p w:rsidR="002C13FE" w:rsidRPr="002C13FE" w:rsidRDefault="002C13FE" w:rsidP="007531E2">
            <w:pPr>
              <w:keepLines/>
              <w:numPr>
                <w:ilvl w:val="0"/>
                <w:numId w:val="1"/>
              </w:numPr>
              <w:tabs>
                <w:tab w:val="left" w:pos="567"/>
              </w:tabs>
              <w:spacing w:before="20" w:after="20"/>
              <w:ind w:left="0" w:firstLine="0"/>
              <w:jc w:val="left"/>
              <w:rPr>
                <w:rFonts w:ascii="Calibri" w:eastAsia="MS Mincho" w:hAnsi="Calibri" w:cs="Times New Roman"/>
                <w:sz w:val="20"/>
                <w:szCs w:val="20"/>
                <w:lang w:val="en-US" w:eastAsia="ja-JP"/>
              </w:rPr>
            </w:pPr>
            <w:r w:rsidRPr="002C13FE">
              <w:rPr>
                <w:rFonts w:ascii="Calibri" w:eastAsia="MS Mincho" w:hAnsi="Calibri" w:cs="Times New Roman"/>
                <w:sz w:val="20"/>
                <w:szCs w:val="20"/>
                <w:lang w:val="en-US" w:eastAsia="ja-JP"/>
              </w:rPr>
              <w:t>#850 VS in CDA</w:t>
            </w:r>
          </w:p>
          <w:p w:rsidR="00947291" w:rsidRDefault="00947291" w:rsidP="007531E2">
            <w:pPr>
              <w:ind w:left="0" w:firstLine="0"/>
            </w:pPr>
          </w:p>
        </w:tc>
        <w:tc>
          <w:tcPr>
            <w:tcW w:w="1712" w:type="dxa"/>
          </w:tcPr>
          <w:p w:rsidR="007531E2" w:rsidRDefault="007531E2">
            <w:pPr>
              <w:ind w:left="0" w:firstLine="0"/>
            </w:pPr>
            <w:bookmarkStart w:id="0" w:name="_GoBack"/>
            <w:bookmarkEnd w:id="0"/>
            <w:r>
              <w:t>John Walsh</w:t>
            </w:r>
          </w:p>
        </w:tc>
        <w:tc>
          <w:tcPr>
            <w:tcW w:w="5126" w:type="dxa"/>
          </w:tcPr>
          <w:p w:rsidR="00947291" w:rsidRDefault="00DA04AA">
            <w:pPr>
              <w:ind w:left="0" w:firstLine="0"/>
            </w:pPr>
            <w:r>
              <w:t>See HCDWG Minutes</w:t>
            </w:r>
          </w:p>
        </w:tc>
      </w:tr>
    </w:tbl>
    <w:p w:rsidR="0095591C" w:rsidRDefault="0095591C"/>
    <w:sectPr w:rsidR="0095591C" w:rsidSect="00947291">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859B6"/>
    <w:multiLevelType w:val="hybridMultilevel"/>
    <w:tmpl w:val="ED5EA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F292A53"/>
    <w:multiLevelType w:val="hybridMultilevel"/>
    <w:tmpl w:val="B13A9920"/>
    <w:lvl w:ilvl="0" w:tplc="08090001">
      <w:start w:val="1"/>
      <w:numFmt w:val="bullet"/>
      <w:lvlText w:val=""/>
      <w:lvlJc w:val="left"/>
      <w:pPr>
        <w:ind w:left="755" w:hanging="360"/>
      </w:pPr>
      <w:rPr>
        <w:rFonts w:ascii="Symbol" w:hAnsi="Symbol" w:hint="default"/>
      </w:rPr>
    </w:lvl>
    <w:lvl w:ilvl="1" w:tplc="08090003">
      <w:start w:val="1"/>
      <w:numFmt w:val="bullet"/>
      <w:lvlText w:val="o"/>
      <w:lvlJc w:val="left"/>
      <w:pPr>
        <w:ind w:left="1475" w:hanging="360"/>
      </w:pPr>
      <w:rPr>
        <w:rFonts w:ascii="Courier New" w:hAnsi="Courier New" w:cs="Courier New" w:hint="default"/>
      </w:rPr>
    </w:lvl>
    <w:lvl w:ilvl="2" w:tplc="08090005" w:tentative="1">
      <w:start w:val="1"/>
      <w:numFmt w:val="bullet"/>
      <w:lvlText w:val=""/>
      <w:lvlJc w:val="left"/>
      <w:pPr>
        <w:ind w:left="2195" w:hanging="360"/>
      </w:pPr>
      <w:rPr>
        <w:rFonts w:ascii="Wingdings" w:hAnsi="Wingdings" w:hint="default"/>
      </w:rPr>
    </w:lvl>
    <w:lvl w:ilvl="3" w:tplc="08090001" w:tentative="1">
      <w:start w:val="1"/>
      <w:numFmt w:val="bullet"/>
      <w:lvlText w:val=""/>
      <w:lvlJc w:val="left"/>
      <w:pPr>
        <w:ind w:left="2915" w:hanging="360"/>
      </w:pPr>
      <w:rPr>
        <w:rFonts w:ascii="Symbol" w:hAnsi="Symbol" w:hint="default"/>
      </w:rPr>
    </w:lvl>
    <w:lvl w:ilvl="4" w:tplc="08090003" w:tentative="1">
      <w:start w:val="1"/>
      <w:numFmt w:val="bullet"/>
      <w:lvlText w:val="o"/>
      <w:lvlJc w:val="left"/>
      <w:pPr>
        <w:ind w:left="3635" w:hanging="360"/>
      </w:pPr>
      <w:rPr>
        <w:rFonts w:ascii="Courier New" w:hAnsi="Courier New" w:cs="Courier New" w:hint="default"/>
      </w:rPr>
    </w:lvl>
    <w:lvl w:ilvl="5" w:tplc="08090005" w:tentative="1">
      <w:start w:val="1"/>
      <w:numFmt w:val="bullet"/>
      <w:lvlText w:val=""/>
      <w:lvlJc w:val="left"/>
      <w:pPr>
        <w:ind w:left="4355" w:hanging="360"/>
      </w:pPr>
      <w:rPr>
        <w:rFonts w:ascii="Wingdings" w:hAnsi="Wingdings" w:hint="default"/>
      </w:rPr>
    </w:lvl>
    <w:lvl w:ilvl="6" w:tplc="08090001" w:tentative="1">
      <w:start w:val="1"/>
      <w:numFmt w:val="bullet"/>
      <w:lvlText w:val=""/>
      <w:lvlJc w:val="left"/>
      <w:pPr>
        <w:ind w:left="5075" w:hanging="360"/>
      </w:pPr>
      <w:rPr>
        <w:rFonts w:ascii="Symbol" w:hAnsi="Symbol" w:hint="default"/>
      </w:rPr>
    </w:lvl>
    <w:lvl w:ilvl="7" w:tplc="08090003" w:tentative="1">
      <w:start w:val="1"/>
      <w:numFmt w:val="bullet"/>
      <w:lvlText w:val="o"/>
      <w:lvlJc w:val="left"/>
      <w:pPr>
        <w:ind w:left="5795" w:hanging="360"/>
      </w:pPr>
      <w:rPr>
        <w:rFonts w:ascii="Courier New" w:hAnsi="Courier New" w:cs="Courier New" w:hint="default"/>
      </w:rPr>
    </w:lvl>
    <w:lvl w:ilvl="8" w:tplc="08090005" w:tentative="1">
      <w:start w:val="1"/>
      <w:numFmt w:val="bullet"/>
      <w:lvlText w:val=""/>
      <w:lvlJc w:val="left"/>
      <w:pPr>
        <w:ind w:left="6515" w:hanging="360"/>
      </w:pPr>
      <w:rPr>
        <w:rFonts w:ascii="Wingdings" w:hAnsi="Wingdings" w:hint="default"/>
      </w:rPr>
    </w:lvl>
  </w:abstractNum>
  <w:abstractNum w:abstractNumId="2">
    <w:nsid w:val="32786BD7"/>
    <w:multiLevelType w:val="hybridMultilevel"/>
    <w:tmpl w:val="A6882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C4861B4"/>
    <w:multiLevelType w:val="hybridMultilevel"/>
    <w:tmpl w:val="52003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5F4696"/>
    <w:multiLevelType w:val="hybridMultilevel"/>
    <w:tmpl w:val="1D3C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proofState w:spelling="clean" w:grammar="clean"/>
  <w:defaultTabStop w:val="720"/>
  <w:characterSpacingControl w:val="doNotCompress"/>
  <w:compat/>
  <w:docVars>
    <w:docVar w:name="dgnword-docGUID" w:val="{70B40D0B-8F69-4104-8E95-2DC12F2950F1}"/>
    <w:docVar w:name="dgnword-eventsink" w:val="291632800"/>
  </w:docVars>
  <w:rsids>
    <w:rsidRoot w:val="00947291"/>
    <w:rsid w:val="00045028"/>
    <w:rsid w:val="001E3599"/>
    <w:rsid w:val="002C13FE"/>
    <w:rsid w:val="003A38D2"/>
    <w:rsid w:val="003A3CCA"/>
    <w:rsid w:val="005B6790"/>
    <w:rsid w:val="005E5B3A"/>
    <w:rsid w:val="007531E2"/>
    <w:rsid w:val="0092262D"/>
    <w:rsid w:val="00947291"/>
    <w:rsid w:val="0095591C"/>
    <w:rsid w:val="00962F90"/>
    <w:rsid w:val="009803BD"/>
    <w:rsid w:val="009F38F3"/>
    <w:rsid w:val="00A244DE"/>
    <w:rsid w:val="00A264FD"/>
    <w:rsid w:val="00B24A91"/>
    <w:rsid w:val="00C75248"/>
    <w:rsid w:val="00CD17FB"/>
    <w:rsid w:val="00D65B51"/>
    <w:rsid w:val="00DA04AA"/>
    <w:rsid w:val="00DB44C1"/>
    <w:rsid w:val="00E232D3"/>
    <w:rsid w:val="00E276AF"/>
    <w:rsid w:val="00E419D3"/>
    <w:rsid w:val="00F0203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ind w:left="924" w:hanging="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A9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ssName">
    <w:name w:val="ClassName"/>
    <w:basedOn w:val="Normal"/>
    <w:qFormat/>
    <w:rsid w:val="00045028"/>
    <w:rPr>
      <w:rFonts w:ascii="Courier New" w:hAnsi="Courier New"/>
      <w:b/>
    </w:rPr>
  </w:style>
  <w:style w:type="table" w:styleId="TableGrid">
    <w:name w:val="Table Grid"/>
    <w:basedOn w:val="TableNormal"/>
    <w:uiPriority w:val="59"/>
    <w:rsid w:val="00947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B44C1"/>
    <w:rPr>
      <w:rFonts w:ascii="Tahoma" w:hAnsi="Tahoma" w:cs="Tahoma"/>
      <w:sz w:val="16"/>
      <w:szCs w:val="16"/>
    </w:rPr>
  </w:style>
  <w:style w:type="character" w:customStyle="1" w:styleId="BalloonTextChar">
    <w:name w:val="Balloon Text Char"/>
    <w:basedOn w:val="DefaultParagraphFont"/>
    <w:link w:val="BalloonText"/>
    <w:uiPriority w:val="99"/>
    <w:semiHidden/>
    <w:rsid w:val="00DB44C1"/>
    <w:rPr>
      <w:rFonts w:ascii="Tahoma" w:hAnsi="Tahoma" w:cs="Tahoma"/>
      <w:sz w:val="16"/>
      <w:szCs w:val="16"/>
    </w:rPr>
  </w:style>
  <w:style w:type="paragraph" w:styleId="ListParagraph">
    <w:name w:val="List Paragraph"/>
    <w:basedOn w:val="Normal"/>
    <w:uiPriority w:val="34"/>
    <w:qFormat/>
    <w:rsid w:val="002C13FE"/>
    <w:pPr>
      <w:ind w:left="720"/>
      <w:contextualSpacing/>
    </w:pPr>
  </w:style>
  <w:style w:type="character" w:styleId="Hyperlink">
    <w:name w:val="Hyperlink"/>
    <w:basedOn w:val="DefaultParagraphFont"/>
    <w:uiPriority w:val="99"/>
    <w:unhideWhenUsed/>
    <w:rsid w:val="00CD17F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walsh@partners.org" TargetMode="External"/><Relationship Id="rId3" Type="http://schemas.openxmlformats.org/officeDocument/2006/relationships/styles" Target="styles.xml"/><Relationship Id="rId7" Type="http://schemas.openxmlformats.org/officeDocument/2006/relationships/hyperlink" Target="mailto:martinhurrell@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hilton.com/en/hotels/illinois/hilton-chicago-CHICHHH/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8DFB8-DF22-40A0-B96B-771B4AEE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dc:creator>
  <cp:lastModifiedBy>Andrew</cp:lastModifiedBy>
  <cp:revision>2</cp:revision>
  <cp:lastPrinted>2014-10-16T05:58:00Z</cp:lastPrinted>
  <dcterms:created xsi:type="dcterms:W3CDTF">2014-10-16T06:18:00Z</dcterms:created>
  <dcterms:modified xsi:type="dcterms:W3CDTF">2014-10-16T06:18:00Z</dcterms:modified>
</cp:coreProperties>
</file>